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1ABAE" w14:textId="79A94E13" w:rsidR="00153380" w:rsidRPr="0057011F" w:rsidRDefault="005D2598">
      <w:pPr>
        <w:pStyle w:val="Kop1"/>
        <w:pBdr>
          <w:top w:val="single" w:sz="4" w:space="1" w:color="auto"/>
          <w:bottom w:val="single" w:sz="4" w:space="1" w:color="auto"/>
        </w:pBdr>
        <w:jc w:val="center"/>
        <w:rPr>
          <w:rFonts w:ascii="Calibri" w:eastAsia="Calibri" w:hAnsi="Calibri" w:cs="Calibri"/>
          <w:sz w:val="36"/>
          <w:szCs w:val="36"/>
        </w:rPr>
      </w:pPr>
      <w:bookmarkStart w:id="0" w:name="_GoBack"/>
      <w:bookmarkEnd w:id="0"/>
      <w:r w:rsidRPr="0057011F">
        <w:rPr>
          <w:rFonts w:ascii="Calibri" w:eastAsia="Calibri" w:hAnsi="Calibri" w:cs="Calibri"/>
          <w:sz w:val="36"/>
          <w:szCs w:val="36"/>
        </w:rPr>
        <w:t>P</w:t>
      </w:r>
      <w:r w:rsidR="00C870E7" w:rsidRPr="0057011F">
        <w:rPr>
          <w:rFonts w:ascii="Calibri" w:eastAsia="Calibri" w:hAnsi="Calibri" w:cs="Calibri"/>
          <w:sz w:val="36"/>
          <w:szCs w:val="36"/>
        </w:rPr>
        <w:t>roces-</w:t>
      </w:r>
      <w:r w:rsidR="00CB6C09" w:rsidRPr="0057011F">
        <w:rPr>
          <w:rFonts w:ascii="Calibri" w:eastAsia="Calibri" w:hAnsi="Calibri" w:cs="Calibri"/>
          <w:sz w:val="36"/>
          <w:szCs w:val="36"/>
        </w:rPr>
        <w:t>verbaal</w:t>
      </w:r>
    </w:p>
    <w:p w14:paraId="1B8433EA" w14:textId="77777777" w:rsidR="00027219" w:rsidRPr="0057011F" w:rsidRDefault="00027219">
      <w:pPr>
        <w:pStyle w:val="Kop1"/>
        <w:pBdr>
          <w:top w:val="single" w:sz="4" w:space="1" w:color="auto"/>
          <w:bottom w:val="single" w:sz="4" w:space="1" w:color="auto"/>
        </w:pBdr>
        <w:jc w:val="center"/>
        <w:rPr>
          <w:rFonts w:ascii="Calibri" w:eastAsia="Calibri" w:hAnsi="Calibri" w:cs="Calibri"/>
          <w:b w:val="0"/>
          <w:bCs w:val="0"/>
        </w:rPr>
      </w:pPr>
      <w:r w:rsidRPr="0057011F">
        <w:rPr>
          <w:rFonts w:ascii="Calibri" w:eastAsia="Calibri" w:hAnsi="Calibri" w:cs="Calibri"/>
          <w:b w:val="0"/>
          <w:bCs w:val="0"/>
        </w:rPr>
        <w:t>Overlegvergadering van 1</w:t>
      </w:r>
      <w:r w:rsidR="00E20C30">
        <w:rPr>
          <w:rFonts w:ascii="Calibri" w:eastAsia="Calibri" w:hAnsi="Calibri" w:cs="Calibri"/>
          <w:b w:val="0"/>
          <w:bCs w:val="0"/>
        </w:rPr>
        <w:t>7</w:t>
      </w:r>
      <w:r w:rsidR="00433C52" w:rsidRPr="0057011F">
        <w:rPr>
          <w:rFonts w:ascii="Calibri" w:eastAsia="Calibri" w:hAnsi="Calibri" w:cs="Calibri"/>
          <w:b w:val="0"/>
          <w:bCs w:val="0"/>
        </w:rPr>
        <w:t xml:space="preserve"> </w:t>
      </w:r>
      <w:r w:rsidR="00E20C30">
        <w:rPr>
          <w:rFonts w:ascii="Calibri" w:eastAsia="Calibri" w:hAnsi="Calibri" w:cs="Calibri"/>
          <w:b w:val="0"/>
          <w:bCs w:val="0"/>
        </w:rPr>
        <w:t xml:space="preserve">oktober </w:t>
      </w:r>
      <w:r w:rsidR="00433C52" w:rsidRPr="0057011F">
        <w:rPr>
          <w:rFonts w:ascii="Calibri" w:eastAsia="Calibri" w:hAnsi="Calibri" w:cs="Calibri"/>
          <w:b w:val="0"/>
          <w:bCs w:val="0"/>
        </w:rPr>
        <w:t>2018</w:t>
      </w:r>
      <w:r w:rsidRPr="0057011F">
        <w:rPr>
          <w:rFonts w:ascii="Calibri" w:eastAsia="Calibri" w:hAnsi="Calibri" w:cs="Calibri"/>
          <w:b w:val="0"/>
          <w:bCs w:val="0"/>
        </w:rPr>
        <w:t xml:space="preserve"> tussen </w:t>
      </w:r>
    </w:p>
    <w:p w14:paraId="39C85BAB" w14:textId="77777777" w:rsidR="00027219" w:rsidRPr="0057011F" w:rsidRDefault="00027219">
      <w:pPr>
        <w:pStyle w:val="Kop1"/>
        <w:pBdr>
          <w:top w:val="single" w:sz="4" w:space="1" w:color="auto"/>
          <w:bottom w:val="single" w:sz="4" w:space="1" w:color="auto"/>
        </w:pBdr>
        <w:jc w:val="center"/>
        <w:rPr>
          <w:rFonts w:ascii="Calibri" w:eastAsia="Calibri" w:hAnsi="Calibri" w:cs="Calibri"/>
          <w:b w:val="0"/>
          <w:bCs w:val="0"/>
        </w:rPr>
      </w:pPr>
      <w:r w:rsidRPr="0057011F">
        <w:rPr>
          <w:rFonts w:ascii="Calibri" w:eastAsia="Calibri" w:hAnsi="Calibri" w:cs="Calibri"/>
          <w:b w:val="0"/>
          <w:bCs w:val="0"/>
        </w:rPr>
        <w:t>de Vlaamse Regulator van de Elektriciteits- en Gasmarkt (VREG)</w:t>
      </w:r>
    </w:p>
    <w:p w14:paraId="567189C9" w14:textId="77777777" w:rsidR="00027219" w:rsidRPr="0057011F" w:rsidRDefault="00027219">
      <w:pPr>
        <w:pStyle w:val="Kop1"/>
        <w:pBdr>
          <w:top w:val="single" w:sz="4" w:space="1" w:color="auto"/>
          <w:bottom w:val="single" w:sz="4" w:space="1" w:color="auto"/>
        </w:pBdr>
        <w:jc w:val="center"/>
        <w:rPr>
          <w:rFonts w:ascii="Calibri" w:eastAsia="Calibri" w:hAnsi="Calibri" w:cs="Calibri"/>
          <w:b w:val="0"/>
          <w:bCs w:val="0"/>
        </w:rPr>
      </w:pPr>
      <w:r w:rsidRPr="0057011F">
        <w:rPr>
          <w:rFonts w:ascii="Calibri" w:eastAsia="Calibri" w:hAnsi="Calibri" w:cs="Calibri"/>
          <w:b w:val="0"/>
          <w:bCs w:val="0"/>
        </w:rPr>
        <w:t xml:space="preserve">en </w:t>
      </w:r>
    </w:p>
    <w:p w14:paraId="5CBFB59D" w14:textId="77777777" w:rsidR="00153380" w:rsidRPr="0057011F" w:rsidRDefault="00BD1969">
      <w:pPr>
        <w:pStyle w:val="Kop1"/>
        <w:pBdr>
          <w:top w:val="single" w:sz="4" w:space="1" w:color="auto"/>
          <w:bottom w:val="single" w:sz="4" w:space="1" w:color="auto"/>
        </w:pBdr>
        <w:jc w:val="center"/>
        <w:rPr>
          <w:rFonts w:ascii="Calibri" w:eastAsia="Calibri" w:hAnsi="Calibri" w:cs="Calibri"/>
          <w:b w:val="0"/>
          <w:bCs w:val="0"/>
        </w:rPr>
      </w:pPr>
      <w:r w:rsidRPr="0057011F">
        <w:rPr>
          <w:rFonts w:ascii="Calibri" w:eastAsia="Calibri" w:hAnsi="Calibri" w:cs="Calibri"/>
          <w:b w:val="0"/>
          <w:bCs w:val="0"/>
        </w:rPr>
        <w:t xml:space="preserve">de </w:t>
      </w:r>
      <w:r w:rsidR="00CA61CD" w:rsidRPr="0057011F">
        <w:rPr>
          <w:rFonts w:ascii="Calibri" w:eastAsia="Calibri" w:hAnsi="Calibri" w:cs="Calibri"/>
          <w:b w:val="0"/>
          <w:bCs w:val="0"/>
        </w:rPr>
        <w:t>Vlaamse Elektriciteits- en Aardgasdistributienetbeheerders</w:t>
      </w:r>
    </w:p>
    <w:p w14:paraId="41A740D2" w14:textId="77777777" w:rsidR="00CA61CD" w:rsidRPr="00A96959" w:rsidRDefault="00CA61CD" w:rsidP="00CA61CD">
      <w:pPr>
        <w:pStyle w:val="Kop1"/>
        <w:pBdr>
          <w:top w:val="single" w:sz="4" w:space="1" w:color="auto"/>
          <w:bottom w:val="single" w:sz="4" w:space="1" w:color="auto"/>
        </w:pBdr>
        <w:jc w:val="center"/>
        <w:rPr>
          <w:rFonts w:ascii="Calibri" w:hAnsi="Calibri" w:cs="Calibri"/>
          <w:sz w:val="24"/>
          <w:szCs w:val="24"/>
        </w:rPr>
      </w:pPr>
    </w:p>
    <w:p w14:paraId="486E8AA3" w14:textId="77777777" w:rsidR="00153380" w:rsidRPr="00A96959" w:rsidRDefault="00153380" w:rsidP="00153380">
      <w:pPr>
        <w:rPr>
          <w:rFonts w:ascii="Calibri" w:hAnsi="Calibri" w:cs="Calibri"/>
        </w:rPr>
      </w:pPr>
    </w:p>
    <w:p w14:paraId="53C95A98" w14:textId="77777777" w:rsidR="00153380" w:rsidRPr="00A96959" w:rsidRDefault="00153380" w:rsidP="00153380">
      <w:pPr>
        <w:rPr>
          <w:rFonts w:ascii="Calibri" w:hAnsi="Calibri" w:cs="Calibri"/>
        </w:rPr>
      </w:pPr>
    </w:p>
    <w:p w14:paraId="6EA548B7" w14:textId="77777777" w:rsidR="00CA61CD" w:rsidRPr="0057011F" w:rsidRDefault="6F8002CF">
      <w:pPr>
        <w:rPr>
          <w:rFonts w:ascii="Calibri" w:eastAsia="Calibri" w:hAnsi="Calibri" w:cs="Calibri"/>
          <w:sz w:val="24"/>
          <w:szCs w:val="24"/>
        </w:rPr>
      </w:pPr>
      <w:r w:rsidRPr="0057011F">
        <w:rPr>
          <w:rFonts w:ascii="Calibri" w:eastAsia="Calibri" w:hAnsi="Calibri" w:cs="Calibri"/>
          <w:sz w:val="24"/>
          <w:szCs w:val="24"/>
          <w:u w:val="single"/>
        </w:rPr>
        <w:t>Datum</w:t>
      </w:r>
      <w:r w:rsidRPr="0057011F">
        <w:rPr>
          <w:rFonts w:ascii="Calibri" w:eastAsia="Calibri" w:hAnsi="Calibri" w:cs="Calibri"/>
          <w:sz w:val="24"/>
          <w:szCs w:val="24"/>
        </w:rPr>
        <w:t>:</w:t>
      </w:r>
      <w:r w:rsidR="008E0E6B" w:rsidRPr="0057011F">
        <w:rPr>
          <w:rFonts w:ascii="Calibri" w:eastAsia="Calibri" w:hAnsi="Calibri" w:cs="Calibri"/>
          <w:sz w:val="24"/>
          <w:szCs w:val="24"/>
        </w:rPr>
        <w:t xml:space="preserve"> </w:t>
      </w:r>
      <w:r w:rsidR="00E20C30">
        <w:rPr>
          <w:rFonts w:ascii="Calibri" w:eastAsia="Calibri" w:hAnsi="Calibri" w:cs="Calibri"/>
          <w:sz w:val="24"/>
          <w:szCs w:val="24"/>
        </w:rPr>
        <w:t>17</w:t>
      </w:r>
      <w:r w:rsidR="008E0E6B" w:rsidRPr="0057011F">
        <w:rPr>
          <w:rFonts w:ascii="Calibri" w:eastAsia="Calibri" w:hAnsi="Calibri" w:cs="Calibri"/>
          <w:sz w:val="24"/>
          <w:szCs w:val="24"/>
        </w:rPr>
        <w:t xml:space="preserve"> </w:t>
      </w:r>
      <w:r w:rsidR="00E20C30">
        <w:rPr>
          <w:rFonts w:ascii="Calibri" w:eastAsia="Calibri" w:hAnsi="Calibri" w:cs="Calibri"/>
          <w:sz w:val="24"/>
          <w:szCs w:val="24"/>
        </w:rPr>
        <w:t>oktober</w:t>
      </w:r>
      <w:r w:rsidR="008E0E6B" w:rsidRPr="0057011F">
        <w:rPr>
          <w:rFonts w:ascii="Calibri" w:eastAsia="Calibri" w:hAnsi="Calibri" w:cs="Calibri"/>
          <w:sz w:val="24"/>
          <w:szCs w:val="24"/>
        </w:rPr>
        <w:t xml:space="preserve"> 2018 van </w:t>
      </w:r>
      <w:r w:rsidR="00027219" w:rsidRPr="0057011F">
        <w:rPr>
          <w:rFonts w:ascii="Calibri" w:eastAsia="Calibri" w:hAnsi="Calibri" w:cs="Calibri"/>
          <w:sz w:val="24"/>
          <w:szCs w:val="24"/>
        </w:rPr>
        <w:t>1</w:t>
      </w:r>
      <w:r w:rsidR="00E20C30">
        <w:rPr>
          <w:rFonts w:ascii="Calibri" w:eastAsia="Calibri" w:hAnsi="Calibri" w:cs="Calibri"/>
          <w:sz w:val="24"/>
          <w:szCs w:val="24"/>
        </w:rPr>
        <w:t>1</w:t>
      </w:r>
      <w:r w:rsidR="008E0E6B" w:rsidRPr="0057011F">
        <w:rPr>
          <w:rFonts w:ascii="Calibri" w:eastAsia="Calibri" w:hAnsi="Calibri" w:cs="Calibri"/>
          <w:sz w:val="24"/>
          <w:szCs w:val="24"/>
        </w:rPr>
        <w:t>.</w:t>
      </w:r>
      <w:r w:rsidR="00E20C30">
        <w:rPr>
          <w:rFonts w:ascii="Calibri" w:eastAsia="Calibri" w:hAnsi="Calibri" w:cs="Calibri"/>
          <w:sz w:val="24"/>
          <w:szCs w:val="24"/>
        </w:rPr>
        <w:t>3</w:t>
      </w:r>
      <w:r w:rsidR="008E0E6B" w:rsidRPr="0057011F">
        <w:rPr>
          <w:rFonts w:ascii="Calibri" w:eastAsia="Calibri" w:hAnsi="Calibri" w:cs="Calibri"/>
          <w:sz w:val="24"/>
          <w:szCs w:val="24"/>
        </w:rPr>
        <w:t xml:space="preserve">0u – </w:t>
      </w:r>
      <w:r w:rsidR="00E20C30">
        <w:rPr>
          <w:rFonts w:ascii="Calibri" w:eastAsia="Calibri" w:hAnsi="Calibri" w:cs="Calibri"/>
          <w:sz w:val="24"/>
          <w:szCs w:val="24"/>
        </w:rPr>
        <w:t>12.35</w:t>
      </w:r>
      <w:r w:rsidRPr="0057011F">
        <w:rPr>
          <w:rFonts w:ascii="Calibri" w:eastAsia="Calibri" w:hAnsi="Calibri" w:cs="Calibri"/>
          <w:sz w:val="24"/>
          <w:szCs w:val="24"/>
        </w:rPr>
        <w:t>u</w:t>
      </w:r>
    </w:p>
    <w:p w14:paraId="55E389F8" w14:textId="77777777" w:rsidR="00CA61CD" w:rsidRPr="00A96959" w:rsidRDefault="00CA61CD" w:rsidP="00CA61CD">
      <w:pPr>
        <w:rPr>
          <w:rFonts w:ascii="Calibri" w:hAnsi="Calibri" w:cs="Calibri"/>
          <w:sz w:val="24"/>
          <w:szCs w:val="24"/>
        </w:rPr>
      </w:pPr>
    </w:p>
    <w:p w14:paraId="1530C1BE" w14:textId="77777777" w:rsidR="00CA61CD" w:rsidRPr="0057011F" w:rsidRDefault="00CA61CD">
      <w:pPr>
        <w:rPr>
          <w:rFonts w:ascii="Calibri" w:eastAsia="Calibri" w:hAnsi="Calibri" w:cs="Calibri"/>
          <w:sz w:val="24"/>
          <w:szCs w:val="24"/>
        </w:rPr>
      </w:pPr>
      <w:r w:rsidRPr="0057011F">
        <w:rPr>
          <w:rFonts w:ascii="Calibri" w:eastAsia="Calibri" w:hAnsi="Calibri" w:cs="Calibri"/>
          <w:sz w:val="24"/>
          <w:szCs w:val="24"/>
          <w:u w:val="single"/>
        </w:rPr>
        <w:t>Locatie</w:t>
      </w:r>
      <w:r w:rsidRPr="0057011F">
        <w:rPr>
          <w:rFonts w:ascii="Calibri" w:eastAsia="Calibri" w:hAnsi="Calibri" w:cs="Calibri"/>
          <w:sz w:val="24"/>
          <w:szCs w:val="24"/>
        </w:rPr>
        <w:t xml:space="preserve">: </w:t>
      </w:r>
      <w:r w:rsidR="00433C52" w:rsidRPr="0057011F">
        <w:rPr>
          <w:rFonts w:ascii="Calibri" w:eastAsia="Calibri" w:hAnsi="Calibri" w:cs="Calibri"/>
          <w:sz w:val="24"/>
          <w:szCs w:val="24"/>
        </w:rPr>
        <w:t>kantoren</w:t>
      </w:r>
      <w:r w:rsidR="00E20C30">
        <w:rPr>
          <w:rFonts w:ascii="Calibri" w:eastAsia="Calibri" w:hAnsi="Calibri" w:cs="Calibri"/>
          <w:sz w:val="24"/>
          <w:szCs w:val="24"/>
        </w:rPr>
        <w:t xml:space="preserve"> VREG</w:t>
      </w:r>
      <w:r w:rsidR="00027219" w:rsidRPr="0057011F">
        <w:rPr>
          <w:rFonts w:ascii="Calibri" w:eastAsia="Calibri" w:hAnsi="Calibri" w:cs="Calibri"/>
          <w:sz w:val="24"/>
          <w:szCs w:val="24"/>
        </w:rPr>
        <w:t xml:space="preserve">, </w:t>
      </w:r>
      <w:r w:rsidR="00E20C30">
        <w:rPr>
          <w:rFonts w:ascii="Calibri" w:eastAsia="Calibri" w:hAnsi="Calibri" w:cs="Calibri"/>
          <w:sz w:val="24"/>
          <w:szCs w:val="24"/>
        </w:rPr>
        <w:t>Brussel</w:t>
      </w:r>
    </w:p>
    <w:p w14:paraId="0A8556EA" w14:textId="77777777" w:rsidR="00CA61CD" w:rsidRPr="00A96959" w:rsidRDefault="00CA61CD" w:rsidP="00CA61CD">
      <w:pPr>
        <w:rPr>
          <w:rFonts w:ascii="Calibri" w:hAnsi="Calibri" w:cs="Calibri"/>
          <w:sz w:val="24"/>
          <w:szCs w:val="24"/>
        </w:rPr>
      </w:pPr>
    </w:p>
    <w:p w14:paraId="38640E06" w14:textId="77777777" w:rsidR="00CA61CD" w:rsidRPr="0057011F" w:rsidRDefault="00CA61CD">
      <w:pPr>
        <w:rPr>
          <w:rFonts w:ascii="Calibri" w:eastAsia="Calibri" w:hAnsi="Calibri" w:cs="Calibri"/>
          <w:sz w:val="24"/>
          <w:szCs w:val="24"/>
        </w:rPr>
      </w:pPr>
      <w:r w:rsidRPr="0057011F">
        <w:rPr>
          <w:rFonts w:ascii="Calibri" w:eastAsia="Calibri" w:hAnsi="Calibri" w:cs="Calibri"/>
          <w:sz w:val="24"/>
          <w:szCs w:val="24"/>
          <w:u w:val="single"/>
        </w:rPr>
        <w:t>Deelnemers</w:t>
      </w:r>
      <w:r w:rsidRPr="0057011F">
        <w:rPr>
          <w:rFonts w:ascii="Calibri" w:eastAsia="Calibri" w:hAnsi="Calibri" w:cs="Calibri"/>
          <w:sz w:val="24"/>
          <w:szCs w:val="24"/>
        </w:rPr>
        <w:t>:</w:t>
      </w:r>
      <w:r w:rsidR="00325679" w:rsidRPr="0057011F">
        <w:rPr>
          <w:rFonts w:ascii="Calibri" w:eastAsia="Calibri" w:hAnsi="Calibri" w:cs="Calibri"/>
          <w:sz w:val="24"/>
          <w:szCs w:val="24"/>
        </w:rPr>
        <w:t xml:space="preserve"> </w:t>
      </w:r>
    </w:p>
    <w:p w14:paraId="717ACCCD" w14:textId="77777777" w:rsidR="007A0C10" w:rsidRPr="0057011F" w:rsidRDefault="007A0C10">
      <w:pPr>
        <w:numPr>
          <w:ilvl w:val="0"/>
          <w:numId w:val="16"/>
        </w:numPr>
        <w:rPr>
          <w:rFonts w:ascii="Calibri" w:eastAsia="Calibri" w:hAnsi="Calibri" w:cs="Calibri"/>
          <w:sz w:val="24"/>
          <w:szCs w:val="24"/>
          <w:lang w:val="nl-BE"/>
        </w:rPr>
      </w:pPr>
      <w:r w:rsidRPr="0057011F">
        <w:rPr>
          <w:rFonts w:ascii="Calibri" w:eastAsia="Calibri" w:hAnsi="Calibri" w:cs="Calibri"/>
          <w:sz w:val="24"/>
          <w:szCs w:val="24"/>
          <w:lang w:val="nl-BE"/>
        </w:rPr>
        <w:t>Vertegenwoordiger</w:t>
      </w:r>
      <w:r w:rsidR="008E0E6B" w:rsidRPr="0057011F">
        <w:rPr>
          <w:rFonts w:ascii="Calibri" w:eastAsia="Calibri" w:hAnsi="Calibri" w:cs="Calibri"/>
          <w:sz w:val="24"/>
          <w:szCs w:val="24"/>
          <w:lang w:val="nl-BE"/>
        </w:rPr>
        <w:t xml:space="preserve">s van </w:t>
      </w:r>
      <w:r w:rsidR="00027219" w:rsidRPr="0057011F">
        <w:rPr>
          <w:rFonts w:ascii="Calibri" w:eastAsia="Calibri" w:hAnsi="Calibri" w:cs="Calibri"/>
          <w:sz w:val="24"/>
          <w:szCs w:val="24"/>
          <w:lang w:val="nl-BE"/>
        </w:rPr>
        <w:t xml:space="preserve">de distributienetbeheerders (via </w:t>
      </w:r>
      <w:r w:rsidR="008E0E6B" w:rsidRPr="0057011F">
        <w:rPr>
          <w:rFonts w:ascii="Calibri" w:eastAsia="Calibri" w:hAnsi="Calibri" w:cs="Calibri"/>
          <w:sz w:val="24"/>
          <w:szCs w:val="24"/>
          <w:lang w:val="nl-BE"/>
        </w:rPr>
        <w:t>Fluvius</w:t>
      </w:r>
      <w:r w:rsidR="001072BC" w:rsidRPr="0057011F">
        <w:rPr>
          <w:rFonts w:ascii="Calibri" w:eastAsia="Calibri" w:hAnsi="Calibri" w:cs="Calibri"/>
          <w:sz w:val="24"/>
          <w:szCs w:val="24"/>
          <w:lang w:val="nl-BE"/>
        </w:rPr>
        <w:t xml:space="preserve"> System Operator</w:t>
      </w:r>
      <w:r w:rsidR="00CB6C09" w:rsidRPr="0057011F">
        <w:rPr>
          <w:rFonts w:ascii="Calibri" w:eastAsia="Calibri" w:hAnsi="Calibri" w:cs="Calibri"/>
          <w:sz w:val="24"/>
          <w:szCs w:val="24"/>
          <w:lang w:val="nl-BE"/>
        </w:rPr>
        <w:t xml:space="preserve">): </w:t>
      </w:r>
      <w:r w:rsidR="00BD1969" w:rsidRPr="0057011F">
        <w:rPr>
          <w:rFonts w:ascii="Calibri" w:eastAsia="Calibri" w:hAnsi="Calibri" w:cs="Calibri"/>
          <w:sz w:val="24"/>
          <w:szCs w:val="24"/>
          <w:lang w:val="nl-BE"/>
        </w:rPr>
        <w:t>L</w:t>
      </w:r>
      <w:r w:rsidR="00E20C30">
        <w:rPr>
          <w:rFonts w:ascii="Calibri" w:eastAsia="Calibri" w:hAnsi="Calibri" w:cs="Calibri"/>
          <w:sz w:val="24"/>
          <w:szCs w:val="24"/>
          <w:lang w:val="nl-BE"/>
        </w:rPr>
        <w:t xml:space="preserve">uc Decoster (via conference call), </w:t>
      </w:r>
      <w:r w:rsidR="00E20C30" w:rsidRPr="0057011F">
        <w:rPr>
          <w:rFonts w:ascii="Calibri" w:eastAsia="Calibri" w:hAnsi="Calibri" w:cs="Calibri"/>
          <w:sz w:val="24"/>
          <w:szCs w:val="24"/>
          <w:lang w:val="nl-BE"/>
        </w:rPr>
        <w:t>Roby</w:t>
      </w:r>
      <w:r w:rsidR="00E20C30">
        <w:rPr>
          <w:rFonts w:ascii="Calibri" w:eastAsia="Calibri" w:hAnsi="Calibri" w:cs="Calibri"/>
          <w:sz w:val="24"/>
          <w:szCs w:val="24"/>
          <w:lang w:val="nl-BE"/>
        </w:rPr>
        <w:t xml:space="preserve"> Bosmans en Paul Lauwers</w:t>
      </w:r>
      <w:r w:rsidR="00907182">
        <w:rPr>
          <w:rFonts w:ascii="Calibri" w:eastAsia="Calibri" w:hAnsi="Calibri" w:cs="Calibri"/>
          <w:sz w:val="24"/>
          <w:szCs w:val="24"/>
          <w:lang w:val="nl-BE"/>
        </w:rPr>
        <w:t>.</w:t>
      </w:r>
    </w:p>
    <w:p w14:paraId="0F0FBF66" w14:textId="77777777" w:rsidR="008864A8" w:rsidRPr="00E20C30" w:rsidRDefault="00F5695D" w:rsidP="00BC384B">
      <w:pPr>
        <w:numPr>
          <w:ilvl w:val="0"/>
          <w:numId w:val="16"/>
        </w:numPr>
        <w:rPr>
          <w:rFonts w:ascii="Calibri" w:hAnsi="Calibri" w:cs="Calibri"/>
          <w:sz w:val="24"/>
          <w:szCs w:val="24"/>
          <w:lang w:val="nl-BE"/>
        </w:rPr>
      </w:pPr>
      <w:r w:rsidRPr="00E20C30">
        <w:rPr>
          <w:rFonts w:ascii="Calibri" w:eastAsia="Calibri" w:hAnsi="Calibri" w:cs="Calibri"/>
          <w:sz w:val="24"/>
          <w:szCs w:val="24"/>
          <w:lang w:val="nl-BE"/>
        </w:rPr>
        <w:t xml:space="preserve">Vertegenwoordigers van de </w:t>
      </w:r>
      <w:r w:rsidR="2ADDE9E7" w:rsidRPr="00E20C30">
        <w:rPr>
          <w:rFonts w:ascii="Calibri" w:eastAsia="Calibri" w:hAnsi="Calibri" w:cs="Calibri"/>
          <w:sz w:val="24"/>
          <w:szCs w:val="24"/>
          <w:lang w:val="nl-BE"/>
        </w:rPr>
        <w:t>VREG:</w:t>
      </w:r>
      <w:r w:rsidR="00BD1969" w:rsidRPr="00E20C30">
        <w:rPr>
          <w:rFonts w:ascii="Calibri" w:eastAsia="Calibri" w:hAnsi="Calibri" w:cs="Calibri"/>
          <w:sz w:val="24"/>
          <w:szCs w:val="24"/>
          <w:lang w:val="nl-BE"/>
        </w:rPr>
        <w:t xml:space="preserve"> </w:t>
      </w:r>
      <w:r w:rsidR="00E20C30" w:rsidRPr="00E20C30">
        <w:rPr>
          <w:rFonts w:ascii="Calibri" w:eastAsia="Calibri" w:hAnsi="Calibri" w:cs="Calibri"/>
          <w:sz w:val="24"/>
          <w:szCs w:val="24"/>
          <w:lang w:val="nl-BE"/>
        </w:rPr>
        <w:t>Pieterjan Renier, Marc Michiels, Bert S</w:t>
      </w:r>
      <w:r w:rsidR="00907182">
        <w:rPr>
          <w:rFonts w:ascii="Calibri" w:eastAsia="Calibri" w:hAnsi="Calibri" w:cs="Calibri"/>
          <w:sz w:val="24"/>
          <w:szCs w:val="24"/>
          <w:lang w:val="nl-BE"/>
        </w:rPr>
        <w:t>tockman, Didier Van Overloop en Bregt Leyman</w:t>
      </w:r>
      <w:r w:rsidR="00E20C30">
        <w:rPr>
          <w:rFonts w:ascii="Calibri" w:eastAsia="Calibri" w:hAnsi="Calibri" w:cs="Calibri"/>
          <w:sz w:val="24"/>
          <w:szCs w:val="24"/>
          <w:lang w:val="nl-BE"/>
        </w:rPr>
        <w:t>.</w:t>
      </w:r>
    </w:p>
    <w:p w14:paraId="6A2E6752" w14:textId="77777777" w:rsidR="00E20C30" w:rsidRPr="00E20C30" w:rsidRDefault="00E20C30" w:rsidP="00E20C30">
      <w:pPr>
        <w:rPr>
          <w:rFonts w:ascii="Calibri" w:hAnsi="Calibri" w:cs="Calibri"/>
          <w:sz w:val="24"/>
          <w:szCs w:val="24"/>
          <w:lang w:val="nl-BE"/>
        </w:rPr>
      </w:pPr>
    </w:p>
    <w:p w14:paraId="113EA8A2" w14:textId="77777777" w:rsidR="00D3181A" w:rsidRPr="0057011F" w:rsidRDefault="00CA61CD">
      <w:pPr>
        <w:jc w:val="left"/>
        <w:rPr>
          <w:rFonts w:ascii="Calibri" w:eastAsia="Calibri" w:hAnsi="Calibri" w:cs="Calibri"/>
          <w:sz w:val="24"/>
          <w:szCs w:val="24"/>
        </w:rPr>
      </w:pPr>
      <w:r w:rsidRPr="0057011F">
        <w:rPr>
          <w:rFonts w:ascii="Calibri" w:eastAsia="Calibri" w:hAnsi="Calibri" w:cs="Calibri"/>
          <w:sz w:val="24"/>
          <w:szCs w:val="24"/>
          <w:u w:val="single"/>
        </w:rPr>
        <w:t>Kader</w:t>
      </w:r>
      <w:r w:rsidRPr="0057011F">
        <w:rPr>
          <w:rFonts w:ascii="Calibri" w:eastAsia="Calibri" w:hAnsi="Calibri" w:cs="Calibri"/>
          <w:sz w:val="24"/>
          <w:szCs w:val="24"/>
        </w:rPr>
        <w:t>:</w:t>
      </w:r>
      <w:r w:rsidR="00111D8A" w:rsidRPr="0057011F">
        <w:rPr>
          <w:rFonts w:ascii="Calibri" w:eastAsia="Calibri" w:hAnsi="Calibri" w:cs="Calibri"/>
          <w:sz w:val="24"/>
          <w:szCs w:val="24"/>
        </w:rPr>
        <w:t xml:space="preserve"> </w:t>
      </w:r>
      <w:r w:rsidR="00D3181A" w:rsidRPr="0057011F">
        <w:rPr>
          <w:rFonts w:ascii="Calibri" w:eastAsia="Calibri" w:hAnsi="Calibri" w:cs="Calibri"/>
          <w:sz w:val="24"/>
          <w:szCs w:val="24"/>
        </w:rPr>
        <w:t xml:space="preserve">Overlegvergadering voorafgaand aan de uitwerking door de VREG van het ontwerp van wijziging van de tariefmethodologie 2017-2020. </w:t>
      </w:r>
      <w:r w:rsidR="00907182">
        <w:rPr>
          <w:rFonts w:ascii="Calibri" w:eastAsia="Calibri" w:hAnsi="Calibri" w:cs="Calibri"/>
          <w:sz w:val="24"/>
          <w:szCs w:val="24"/>
        </w:rPr>
        <w:t xml:space="preserve">De VREG overweegt de aanpassing van de </w:t>
      </w:r>
      <w:r w:rsidR="00D3181A" w:rsidRPr="0057011F">
        <w:rPr>
          <w:rFonts w:ascii="Calibri" w:eastAsia="Calibri" w:hAnsi="Calibri" w:cs="Calibri"/>
          <w:sz w:val="24"/>
          <w:szCs w:val="24"/>
        </w:rPr>
        <w:t xml:space="preserve">tariefmethodologie </w:t>
      </w:r>
      <w:r w:rsidR="00907182">
        <w:rPr>
          <w:rFonts w:ascii="Calibri" w:eastAsia="Calibri" w:hAnsi="Calibri" w:cs="Calibri"/>
          <w:sz w:val="24"/>
          <w:szCs w:val="24"/>
        </w:rPr>
        <w:t>m.b.t. de tarifaire gevolgen van de plaatsing van een digitale meter bij prosumenten</w:t>
      </w:r>
      <w:r w:rsidR="00D3181A" w:rsidRPr="0057011F">
        <w:rPr>
          <w:rFonts w:ascii="Calibri" w:eastAsia="Calibri" w:hAnsi="Calibri" w:cs="Calibri"/>
          <w:sz w:val="24"/>
          <w:szCs w:val="24"/>
        </w:rPr>
        <w:t>.</w:t>
      </w:r>
      <w:r w:rsidR="00C21773">
        <w:rPr>
          <w:rFonts w:ascii="Calibri" w:eastAsia="Calibri" w:hAnsi="Calibri" w:cs="Calibri"/>
          <w:sz w:val="24"/>
          <w:szCs w:val="24"/>
        </w:rPr>
        <w:t xml:space="preserve"> </w:t>
      </w:r>
      <w:r w:rsidR="00D3181A" w:rsidRPr="0057011F">
        <w:rPr>
          <w:rFonts w:ascii="Calibri" w:eastAsia="Calibri" w:hAnsi="Calibri" w:cs="Calibri"/>
          <w:sz w:val="24"/>
          <w:szCs w:val="24"/>
        </w:rPr>
        <w:t>De overlegvergadering kadert in een overlegprocedure die tot stand kwam met akkoord van en in samenspraak met de distributienetbeheerders</w:t>
      </w:r>
      <w:r w:rsidR="00FA0ACD" w:rsidRPr="0057011F">
        <w:rPr>
          <w:rFonts w:ascii="Calibri" w:eastAsia="Calibri" w:hAnsi="Calibri" w:cs="Calibri"/>
          <w:sz w:val="24"/>
          <w:szCs w:val="24"/>
        </w:rPr>
        <w:t xml:space="preserve"> conform art. 4.1.31, §1, tweede lid Energiedecreet.</w:t>
      </w:r>
    </w:p>
    <w:p w14:paraId="2BD7FB49" w14:textId="77777777" w:rsidR="00D3181A" w:rsidRDefault="00D3181A" w:rsidP="00D3181A">
      <w:pPr>
        <w:rPr>
          <w:rFonts w:ascii="Calibri" w:hAnsi="Calibri" w:cs="Calibri"/>
          <w:sz w:val="24"/>
          <w:szCs w:val="24"/>
        </w:rPr>
      </w:pPr>
    </w:p>
    <w:p w14:paraId="17CFEE59" w14:textId="77777777" w:rsidR="00D3181A" w:rsidRDefault="00D3181A" w:rsidP="00D3181A">
      <w:pPr>
        <w:pStyle w:val="Kop1"/>
      </w:pPr>
      <w:r>
        <w:t>Inleiding</w:t>
      </w:r>
    </w:p>
    <w:p w14:paraId="1EF7831B" w14:textId="77777777" w:rsidR="00D3181A" w:rsidRDefault="00D3181A" w:rsidP="00D3181A">
      <w:pPr>
        <w:rPr>
          <w:rFonts w:ascii="Calibri" w:hAnsi="Calibri" w:cs="Calibri"/>
          <w:sz w:val="24"/>
          <w:szCs w:val="24"/>
        </w:rPr>
      </w:pPr>
    </w:p>
    <w:p w14:paraId="186D742F" w14:textId="77777777" w:rsidR="00C21773" w:rsidRDefault="00907182">
      <w:pPr>
        <w:jc w:val="left"/>
        <w:rPr>
          <w:rFonts w:ascii="Calibri" w:eastAsia="Calibri" w:hAnsi="Calibri" w:cs="Calibri"/>
          <w:sz w:val="24"/>
          <w:szCs w:val="24"/>
        </w:rPr>
      </w:pPr>
      <w:r>
        <w:rPr>
          <w:rFonts w:ascii="Calibri" w:eastAsia="Calibri" w:hAnsi="Calibri" w:cs="Calibri"/>
          <w:sz w:val="24"/>
          <w:szCs w:val="24"/>
        </w:rPr>
        <w:t>Uit de</w:t>
      </w:r>
      <w:r w:rsidR="00D3181A" w:rsidRPr="0057011F">
        <w:rPr>
          <w:rFonts w:ascii="Calibri" w:eastAsia="Calibri" w:hAnsi="Calibri" w:cs="Calibri"/>
          <w:sz w:val="24"/>
          <w:szCs w:val="24"/>
        </w:rPr>
        <w:t xml:space="preserve"> </w:t>
      </w:r>
      <w:r w:rsidR="000868A3">
        <w:rPr>
          <w:rFonts w:ascii="Calibri" w:eastAsia="Calibri" w:hAnsi="Calibri" w:cs="Calibri"/>
          <w:sz w:val="24"/>
          <w:szCs w:val="24"/>
        </w:rPr>
        <w:t xml:space="preserve">huidige </w:t>
      </w:r>
      <w:r w:rsidR="00D3181A" w:rsidRPr="0057011F">
        <w:rPr>
          <w:rFonts w:ascii="Calibri" w:eastAsia="Calibri" w:hAnsi="Calibri" w:cs="Calibri"/>
          <w:sz w:val="24"/>
          <w:szCs w:val="24"/>
        </w:rPr>
        <w:t xml:space="preserve">tariefmethodologie 2017-2020, zoals laatst gewijzigd op </w:t>
      </w:r>
      <w:r>
        <w:rPr>
          <w:rFonts w:ascii="Calibri" w:eastAsia="Calibri" w:hAnsi="Calibri" w:cs="Calibri"/>
          <w:sz w:val="24"/>
          <w:szCs w:val="24"/>
        </w:rPr>
        <w:t>20</w:t>
      </w:r>
      <w:r w:rsidR="00026E22">
        <w:rPr>
          <w:rFonts w:ascii="Calibri" w:eastAsia="Calibri" w:hAnsi="Calibri" w:cs="Calibri"/>
          <w:sz w:val="24"/>
          <w:szCs w:val="24"/>
        </w:rPr>
        <w:t>/09/</w:t>
      </w:r>
      <w:r w:rsidR="00D3181A" w:rsidRPr="0057011F">
        <w:rPr>
          <w:rFonts w:ascii="Calibri" w:eastAsia="Calibri" w:hAnsi="Calibri" w:cs="Calibri"/>
          <w:sz w:val="24"/>
          <w:szCs w:val="24"/>
        </w:rPr>
        <w:t xml:space="preserve">2018, </w:t>
      </w:r>
      <w:r>
        <w:rPr>
          <w:rFonts w:ascii="Calibri" w:eastAsia="Calibri" w:hAnsi="Calibri" w:cs="Calibri"/>
          <w:sz w:val="24"/>
          <w:szCs w:val="24"/>
        </w:rPr>
        <w:t xml:space="preserve">volgt </w:t>
      </w:r>
      <w:r w:rsidR="00026E22">
        <w:rPr>
          <w:rFonts w:ascii="Calibri" w:eastAsia="Calibri" w:hAnsi="Calibri" w:cs="Calibri"/>
          <w:sz w:val="24"/>
          <w:szCs w:val="24"/>
        </w:rPr>
        <w:t xml:space="preserve">duidelijk </w:t>
      </w:r>
      <w:r>
        <w:rPr>
          <w:rFonts w:ascii="Calibri" w:eastAsia="Calibri" w:hAnsi="Calibri" w:cs="Calibri"/>
          <w:sz w:val="24"/>
          <w:szCs w:val="24"/>
        </w:rPr>
        <w:t xml:space="preserve">dat prosumenten met een terugdraaiende teller na de omschakeling naar een digitale meter geen prosumententarief meer moeten betalen. Van zodra zij </w:t>
      </w:r>
      <w:r w:rsidR="00DE609F">
        <w:rPr>
          <w:rFonts w:ascii="Calibri" w:eastAsia="Calibri" w:hAnsi="Calibri" w:cs="Calibri"/>
          <w:sz w:val="24"/>
          <w:szCs w:val="24"/>
        </w:rPr>
        <w:t xml:space="preserve">immers </w:t>
      </w:r>
      <w:r>
        <w:rPr>
          <w:rFonts w:ascii="Calibri" w:eastAsia="Calibri" w:hAnsi="Calibri" w:cs="Calibri"/>
          <w:sz w:val="24"/>
          <w:szCs w:val="24"/>
        </w:rPr>
        <w:t xml:space="preserve">een teller hebben die de bruto-afname </w:t>
      </w:r>
      <w:r w:rsidR="00DE609F">
        <w:rPr>
          <w:rFonts w:ascii="Calibri" w:eastAsia="Calibri" w:hAnsi="Calibri" w:cs="Calibri"/>
          <w:sz w:val="24"/>
          <w:szCs w:val="24"/>
        </w:rPr>
        <w:t>registreert</w:t>
      </w:r>
      <w:r>
        <w:rPr>
          <w:rFonts w:ascii="Calibri" w:eastAsia="Calibri" w:hAnsi="Calibri" w:cs="Calibri"/>
          <w:sz w:val="24"/>
          <w:szCs w:val="24"/>
        </w:rPr>
        <w:t xml:space="preserve">, </w:t>
      </w:r>
      <w:r w:rsidR="00C21773">
        <w:rPr>
          <w:rFonts w:ascii="Calibri" w:eastAsia="Calibri" w:hAnsi="Calibri" w:cs="Calibri"/>
          <w:sz w:val="24"/>
          <w:szCs w:val="24"/>
        </w:rPr>
        <w:t>zullen</w:t>
      </w:r>
      <w:r>
        <w:rPr>
          <w:rFonts w:ascii="Calibri" w:eastAsia="Calibri" w:hAnsi="Calibri" w:cs="Calibri"/>
          <w:sz w:val="24"/>
          <w:szCs w:val="24"/>
        </w:rPr>
        <w:t xml:space="preserve"> zij op dat volume getarifeerd</w:t>
      </w:r>
      <w:r w:rsidR="00C21773">
        <w:rPr>
          <w:rFonts w:ascii="Calibri" w:eastAsia="Calibri" w:hAnsi="Calibri" w:cs="Calibri"/>
          <w:sz w:val="24"/>
          <w:szCs w:val="24"/>
        </w:rPr>
        <w:t xml:space="preserve"> worden</w:t>
      </w:r>
      <w:r>
        <w:rPr>
          <w:rFonts w:ascii="Calibri" w:eastAsia="Calibri" w:hAnsi="Calibri" w:cs="Calibri"/>
          <w:sz w:val="24"/>
          <w:szCs w:val="24"/>
        </w:rPr>
        <w:t xml:space="preserve">. Dat is </w:t>
      </w:r>
      <w:r w:rsidR="00C21773">
        <w:rPr>
          <w:rFonts w:ascii="Calibri" w:eastAsia="Calibri" w:hAnsi="Calibri" w:cs="Calibri"/>
          <w:sz w:val="24"/>
          <w:szCs w:val="24"/>
        </w:rPr>
        <w:t>niet meer dan een</w:t>
      </w:r>
      <w:r w:rsidR="00C6690C">
        <w:rPr>
          <w:rFonts w:ascii="Calibri" w:eastAsia="Calibri" w:hAnsi="Calibri" w:cs="Calibri"/>
          <w:sz w:val="24"/>
          <w:szCs w:val="24"/>
        </w:rPr>
        <w:t xml:space="preserve"> </w:t>
      </w:r>
      <w:r>
        <w:rPr>
          <w:rFonts w:ascii="Calibri" w:eastAsia="Calibri" w:hAnsi="Calibri" w:cs="Calibri"/>
          <w:sz w:val="24"/>
          <w:szCs w:val="24"/>
        </w:rPr>
        <w:t>logisch</w:t>
      </w:r>
      <w:r w:rsidR="00C21773">
        <w:rPr>
          <w:rFonts w:ascii="Calibri" w:eastAsia="Calibri" w:hAnsi="Calibri" w:cs="Calibri"/>
          <w:sz w:val="24"/>
          <w:szCs w:val="24"/>
        </w:rPr>
        <w:t xml:space="preserve"> gevolg van het wegvallen van </w:t>
      </w:r>
      <w:r w:rsidR="00C6690C">
        <w:rPr>
          <w:rFonts w:ascii="Calibri" w:eastAsia="Calibri" w:hAnsi="Calibri" w:cs="Calibri"/>
          <w:sz w:val="24"/>
          <w:szCs w:val="24"/>
        </w:rPr>
        <w:t>d</w:t>
      </w:r>
      <w:r>
        <w:rPr>
          <w:rFonts w:ascii="Calibri" w:eastAsia="Calibri" w:hAnsi="Calibri" w:cs="Calibri"/>
          <w:sz w:val="24"/>
          <w:szCs w:val="24"/>
        </w:rPr>
        <w:t>e bestaansreden van het prosumententarief, d.i. het niet gekend zijn van de werkelijke afname van het net</w:t>
      </w:r>
      <w:r w:rsidR="00DE609F">
        <w:rPr>
          <w:rFonts w:ascii="Calibri" w:eastAsia="Calibri" w:hAnsi="Calibri" w:cs="Calibri"/>
          <w:sz w:val="24"/>
          <w:szCs w:val="24"/>
        </w:rPr>
        <w:t xml:space="preserve"> door het terugdraaien van de afnameteller bij injectie</w:t>
      </w:r>
      <w:r w:rsidR="00C6690C">
        <w:rPr>
          <w:rFonts w:ascii="Calibri" w:eastAsia="Calibri" w:hAnsi="Calibri" w:cs="Calibri"/>
          <w:sz w:val="24"/>
          <w:szCs w:val="24"/>
        </w:rPr>
        <w:t>.</w:t>
      </w:r>
      <w:r>
        <w:rPr>
          <w:rFonts w:ascii="Calibri" w:eastAsia="Calibri" w:hAnsi="Calibri" w:cs="Calibri"/>
          <w:sz w:val="24"/>
          <w:szCs w:val="24"/>
        </w:rPr>
        <w:t xml:space="preserve"> </w:t>
      </w:r>
    </w:p>
    <w:p w14:paraId="3A0EEC97" w14:textId="77777777" w:rsidR="00C21773" w:rsidRDefault="00C21773">
      <w:pPr>
        <w:jc w:val="left"/>
        <w:rPr>
          <w:rFonts w:ascii="Calibri" w:eastAsia="Calibri" w:hAnsi="Calibri" w:cs="Calibri"/>
          <w:sz w:val="24"/>
          <w:szCs w:val="24"/>
        </w:rPr>
      </w:pPr>
    </w:p>
    <w:p w14:paraId="69973B90" w14:textId="77777777" w:rsidR="00C21773" w:rsidRDefault="00C21773">
      <w:pPr>
        <w:jc w:val="left"/>
        <w:rPr>
          <w:rFonts w:ascii="Calibri" w:eastAsia="Calibri" w:hAnsi="Calibri" w:cs="Calibri"/>
          <w:sz w:val="24"/>
          <w:szCs w:val="24"/>
        </w:rPr>
      </w:pPr>
      <w:r>
        <w:rPr>
          <w:rFonts w:ascii="Calibri" w:eastAsia="Calibri" w:hAnsi="Calibri" w:cs="Calibri"/>
          <w:sz w:val="24"/>
          <w:szCs w:val="24"/>
        </w:rPr>
        <w:t>Vanaf de plaatsing van een</w:t>
      </w:r>
      <w:r w:rsidR="00626C19" w:rsidRPr="00626C19">
        <w:rPr>
          <w:rFonts w:ascii="Calibri" w:eastAsia="Calibri" w:hAnsi="Calibri" w:cs="Calibri"/>
          <w:sz w:val="24"/>
          <w:szCs w:val="24"/>
        </w:rPr>
        <w:t xml:space="preserve"> digitale meter bevinden </w:t>
      </w:r>
      <w:r w:rsidR="00626C19">
        <w:rPr>
          <w:rFonts w:ascii="Calibri" w:eastAsia="Calibri" w:hAnsi="Calibri" w:cs="Calibri"/>
          <w:sz w:val="24"/>
          <w:szCs w:val="24"/>
        </w:rPr>
        <w:t xml:space="preserve">de prosumenten </w:t>
      </w:r>
      <w:r w:rsidR="00626C19" w:rsidRPr="00626C19">
        <w:rPr>
          <w:rFonts w:ascii="Calibri" w:eastAsia="Calibri" w:hAnsi="Calibri" w:cs="Calibri"/>
          <w:sz w:val="24"/>
          <w:szCs w:val="24"/>
        </w:rPr>
        <w:t>zich in een vergelijkbare toestand t</w:t>
      </w:r>
      <w:r w:rsidR="00C6690C">
        <w:rPr>
          <w:rFonts w:ascii="Calibri" w:eastAsia="Calibri" w:hAnsi="Calibri" w:cs="Calibri"/>
          <w:sz w:val="24"/>
          <w:szCs w:val="24"/>
        </w:rPr>
        <w:t>.a</w:t>
      </w:r>
      <w:r w:rsidR="00626C19" w:rsidRPr="00626C19">
        <w:rPr>
          <w:rFonts w:ascii="Calibri" w:eastAsia="Calibri" w:hAnsi="Calibri" w:cs="Calibri"/>
          <w:sz w:val="24"/>
          <w:szCs w:val="24"/>
        </w:rPr>
        <w:t xml:space="preserve">.v. </w:t>
      </w:r>
      <w:r w:rsidR="00C6690C">
        <w:rPr>
          <w:rFonts w:ascii="Calibri" w:eastAsia="Calibri" w:hAnsi="Calibri" w:cs="Calibri"/>
          <w:sz w:val="24"/>
          <w:szCs w:val="24"/>
        </w:rPr>
        <w:t xml:space="preserve">de </w:t>
      </w:r>
      <w:r w:rsidR="00626C19" w:rsidRPr="00626C19">
        <w:rPr>
          <w:rFonts w:ascii="Calibri" w:eastAsia="Calibri" w:hAnsi="Calibri" w:cs="Calibri"/>
          <w:sz w:val="24"/>
          <w:szCs w:val="24"/>
        </w:rPr>
        <w:t xml:space="preserve">netgebruikers zonder </w:t>
      </w:r>
      <w:r w:rsidR="00DE609F">
        <w:rPr>
          <w:rFonts w:ascii="Calibri" w:eastAsia="Calibri" w:hAnsi="Calibri" w:cs="Calibri"/>
          <w:sz w:val="24"/>
          <w:szCs w:val="24"/>
        </w:rPr>
        <w:t>productie</w:t>
      </w:r>
      <w:r w:rsidR="00DE609F" w:rsidRPr="00626C19">
        <w:rPr>
          <w:rFonts w:ascii="Calibri" w:eastAsia="Calibri" w:hAnsi="Calibri" w:cs="Calibri"/>
          <w:sz w:val="24"/>
          <w:szCs w:val="24"/>
        </w:rPr>
        <w:t>-installatie</w:t>
      </w:r>
      <w:r>
        <w:rPr>
          <w:rFonts w:ascii="Calibri" w:eastAsia="Calibri" w:hAnsi="Calibri" w:cs="Calibri"/>
          <w:sz w:val="24"/>
          <w:szCs w:val="24"/>
        </w:rPr>
        <w:t xml:space="preserve"> </w:t>
      </w:r>
      <w:r w:rsidR="00C6690C">
        <w:rPr>
          <w:rFonts w:ascii="Calibri" w:eastAsia="Calibri" w:hAnsi="Calibri" w:cs="Calibri"/>
          <w:sz w:val="24"/>
          <w:szCs w:val="24"/>
        </w:rPr>
        <w:t xml:space="preserve">bij wie de werkelijke afname van het net gekend is. </w:t>
      </w:r>
    </w:p>
    <w:p w14:paraId="69D4F3ED" w14:textId="77777777" w:rsidR="00C21773" w:rsidRDefault="00C21773">
      <w:pPr>
        <w:jc w:val="left"/>
        <w:rPr>
          <w:rFonts w:ascii="Calibri" w:eastAsia="Calibri" w:hAnsi="Calibri" w:cs="Calibri"/>
          <w:sz w:val="24"/>
          <w:szCs w:val="24"/>
        </w:rPr>
      </w:pPr>
    </w:p>
    <w:p w14:paraId="299ECB87" w14:textId="77777777" w:rsidR="00D3181A" w:rsidRDefault="00626C19" w:rsidP="00D3181A">
      <w:pPr>
        <w:jc w:val="left"/>
        <w:rPr>
          <w:rFonts w:ascii="Calibri" w:eastAsia="Calibri" w:hAnsi="Calibri" w:cs="Calibri"/>
          <w:sz w:val="24"/>
          <w:szCs w:val="24"/>
        </w:rPr>
      </w:pPr>
      <w:r w:rsidRPr="00626C19">
        <w:rPr>
          <w:rFonts w:ascii="Calibri" w:eastAsia="Calibri" w:hAnsi="Calibri" w:cs="Calibri"/>
          <w:sz w:val="24"/>
          <w:szCs w:val="24"/>
        </w:rPr>
        <w:lastRenderedPageBreak/>
        <w:t>Alle netgebruikers die zich in een vergelijkbare toestand bevinden</w:t>
      </w:r>
      <w:r>
        <w:rPr>
          <w:rFonts w:ascii="Calibri" w:eastAsia="Calibri" w:hAnsi="Calibri" w:cs="Calibri"/>
          <w:sz w:val="24"/>
          <w:szCs w:val="24"/>
        </w:rPr>
        <w:t>,</w:t>
      </w:r>
      <w:r w:rsidRPr="00626C19">
        <w:rPr>
          <w:rFonts w:ascii="Calibri" w:eastAsia="Calibri" w:hAnsi="Calibri" w:cs="Calibri"/>
          <w:sz w:val="24"/>
          <w:szCs w:val="24"/>
        </w:rPr>
        <w:t xml:space="preserve"> </w:t>
      </w:r>
      <w:r>
        <w:rPr>
          <w:rFonts w:ascii="Calibri" w:eastAsia="Calibri" w:hAnsi="Calibri" w:cs="Calibri"/>
          <w:sz w:val="24"/>
          <w:szCs w:val="24"/>
        </w:rPr>
        <w:t xml:space="preserve">worden </w:t>
      </w:r>
      <w:r w:rsidR="00C6690C">
        <w:rPr>
          <w:rFonts w:ascii="Calibri" w:eastAsia="Calibri" w:hAnsi="Calibri" w:cs="Calibri"/>
          <w:sz w:val="24"/>
          <w:szCs w:val="24"/>
        </w:rPr>
        <w:t xml:space="preserve">gelijk behandeld </w:t>
      </w:r>
      <w:r>
        <w:rPr>
          <w:rFonts w:ascii="Calibri" w:eastAsia="Calibri" w:hAnsi="Calibri" w:cs="Calibri"/>
          <w:sz w:val="24"/>
          <w:szCs w:val="24"/>
        </w:rPr>
        <w:t>(</w:t>
      </w:r>
      <w:r w:rsidR="00C6690C">
        <w:rPr>
          <w:rFonts w:ascii="Calibri" w:eastAsia="Calibri" w:hAnsi="Calibri" w:cs="Calibri"/>
          <w:sz w:val="24"/>
          <w:szCs w:val="24"/>
        </w:rPr>
        <w:t xml:space="preserve">grondwettelijk </w:t>
      </w:r>
      <w:r>
        <w:rPr>
          <w:rFonts w:ascii="Calibri" w:eastAsia="Calibri" w:hAnsi="Calibri" w:cs="Calibri"/>
          <w:sz w:val="24"/>
          <w:szCs w:val="24"/>
        </w:rPr>
        <w:t>gelijkheids</w:t>
      </w:r>
      <w:r w:rsidR="00DE609F">
        <w:rPr>
          <w:rFonts w:ascii="Calibri" w:eastAsia="Calibri" w:hAnsi="Calibri" w:cs="Calibri"/>
          <w:sz w:val="24"/>
          <w:szCs w:val="24"/>
        </w:rPr>
        <w:t>-</w:t>
      </w:r>
      <w:r>
        <w:rPr>
          <w:rFonts w:ascii="Calibri" w:eastAsia="Calibri" w:hAnsi="Calibri" w:cs="Calibri"/>
          <w:sz w:val="24"/>
          <w:szCs w:val="24"/>
        </w:rPr>
        <w:t xml:space="preserve"> en non-discriminatiebeginsel)</w:t>
      </w:r>
      <w:r w:rsidRPr="00626C19">
        <w:rPr>
          <w:rFonts w:ascii="Calibri" w:eastAsia="Calibri" w:hAnsi="Calibri" w:cs="Calibri"/>
          <w:sz w:val="24"/>
          <w:szCs w:val="24"/>
        </w:rPr>
        <w:t>.</w:t>
      </w:r>
      <w:r w:rsidR="00907182">
        <w:rPr>
          <w:rFonts w:ascii="Calibri" w:eastAsia="Calibri" w:hAnsi="Calibri" w:cs="Calibri"/>
          <w:sz w:val="24"/>
          <w:szCs w:val="24"/>
        </w:rPr>
        <w:t xml:space="preserve"> </w:t>
      </w:r>
    </w:p>
    <w:p w14:paraId="4BF2BA42" w14:textId="77777777" w:rsidR="00C21773" w:rsidRPr="00C21773" w:rsidRDefault="00C21773" w:rsidP="00D3181A">
      <w:pPr>
        <w:jc w:val="left"/>
        <w:rPr>
          <w:rFonts w:ascii="Calibri" w:eastAsia="Calibri" w:hAnsi="Calibri" w:cs="Calibri"/>
          <w:sz w:val="24"/>
          <w:szCs w:val="24"/>
        </w:rPr>
      </w:pPr>
    </w:p>
    <w:p w14:paraId="39E04301" w14:textId="77777777" w:rsidR="00A84562" w:rsidRDefault="00E852DE">
      <w:pPr>
        <w:jc w:val="left"/>
        <w:rPr>
          <w:rFonts w:ascii="Calibri" w:eastAsia="Calibri" w:hAnsi="Calibri" w:cs="Calibri"/>
          <w:sz w:val="24"/>
          <w:szCs w:val="24"/>
        </w:rPr>
      </w:pPr>
      <w:r>
        <w:rPr>
          <w:rFonts w:ascii="Calibri" w:eastAsia="Calibri" w:hAnsi="Calibri" w:cs="Calibri"/>
          <w:sz w:val="24"/>
          <w:szCs w:val="24"/>
        </w:rPr>
        <w:t>Het ontwerpdecreet digitale meters voorziet in de compensatie van de afgenomen en geïnjecteerde elektriciteit bij prosumenten, gedurende 15 jaar vanaf de indienstname van de inst</w:t>
      </w:r>
      <w:r w:rsidR="00C21773">
        <w:rPr>
          <w:rFonts w:ascii="Calibri" w:eastAsia="Calibri" w:hAnsi="Calibri" w:cs="Calibri"/>
          <w:sz w:val="24"/>
          <w:szCs w:val="24"/>
        </w:rPr>
        <w:t>allatie en dit voor bestaande zowel als</w:t>
      </w:r>
      <w:r>
        <w:rPr>
          <w:rFonts w:ascii="Calibri" w:eastAsia="Calibri" w:hAnsi="Calibri" w:cs="Calibri"/>
          <w:sz w:val="24"/>
          <w:szCs w:val="24"/>
        </w:rPr>
        <w:t xml:space="preserve"> nieuwe decentrale productie-installaties </w:t>
      </w:r>
      <w:r w:rsidR="00C21773">
        <w:rPr>
          <w:rFonts w:ascii="Calibri" w:eastAsia="Calibri" w:hAnsi="Calibri" w:cs="Calibri"/>
          <w:sz w:val="24"/>
          <w:szCs w:val="24"/>
        </w:rPr>
        <w:t xml:space="preserve">(nieuw </w:t>
      </w:r>
      <w:r>
        <w:rPr>
          <w:rFonts w:ascii="Calibri" w:eastAsia="Calibri" w:hAnsi="Calibri" w:cs="Calibri"/>
          <w:sz w:val="24"/>
          <w:szCs w:val="24"/>
        </w:rPr>
        <w:t>tot en met 31</w:t>
      </w:r>
      <w:r w:rsidR="00026E22">
        <w:rPr>
          <w:rFonts w:ascii="Calibri" w:eastAsia="Calibri" w:hAnsi="Calibri" w:cs="Calibri"/>
          <w:sz w:val="24"/>
          <w:szCs w:val="24"/>
        </w:rPr>
        <w:t>/12/2</w:t>
      </w:r>
      <w:r>
        <w:rPr>
          <w:rFonts w:ascii="Calibri" w:eastAsia="Calibri" w:hAnsi="Calibri" w:cs="Calibri"/>
          <w:sz w:val="24"/>
          <w:szCs w:val="24"/>
        </w:rPr>
        <w:t>020</w:t>
      </w:r>
      <w:r w:rsidR="00C21773">
        <w:rPr>
          <w:rFonts w:ascii="Calibri" w:eastAsia="Calibri" w:hAnsi="Calibri" w:cs="Calibri"/>
          <w:sz w:val="24"/>
          <w:szCs w:val="24"/>
        </w:rPr>
        <w:t>)</w:t>
      </w:r>
      <w:r>
        <w:rPr>
          <w:rFonts w:ascii="Calibri" w:eastAsia="Calibri" w:hAnsi="Calibri" w:cs="Calibri"/>
          <w:sz w:val="24"/>
          <w:szCs w:val="24"/>
        </w:rPr>
        <w:t xml:space="preserve">. Dat ontwerpdecreet kan </w:t>
      </w:r>
      <w:r w:rsidR="00C21773">
        <w:rPr>
          <w:rFonts w:ascii="Calibri" w:eastAsia="Calibri" w:hAnsi="Calibri" w:cs="Calibri"/>
          <w:sz w:val="24"/>
          <w:szCs w:val="24"/>
        </w:rPr>
        <w:t>uiteraard alleen gaan over zaken waarvoor</w:t>
      </w:r>
      <w:r>
        <w:rPr>
          <w:rFonts w:ascii="Calibri" w:eastAsia="Calibri" w:hAnsi="Calibri" w:cs="Calibri"/>
          <w:sz w:val="24"/>
          <w:szCs w:val="24"/>
        </w:rPr>
        <w:t xml:space="preserve"> de Vlaamse </w:t>
      </w:r>
      <w:r w:rsidR="00C21773">
        <w:rPr>
          <w:rFonts w:ascii="Calibri" w:eastAsia="Calibri" w:hAnsi="Calibri" w:cs="Calibri"/>
          <w:sz w:val="24"/>
          <w:szCs w:val="24"/>
        </w:rPr>
        <w:t xml:space="preserve">decreetgever </w:t>
      </w:r>
      <w:r>
        <w:rPr>
          <w:rFonts w:ascii="Calibri" w:eastAsia="Calibri" w:hAnsi="Calibri" w:cs="Calibri"/>
          <w:sz w:val="24"/>
          <w:szCs w:val="24"/>
        </w:rPr>
        <w:t xml:space="preserve">bevoegd is. De compensatie slaat aldus </w:t>
      </w:r>
      <w:r w:rsidR="003F6D82">
        <w:rPr>
          <w:rFonts w:ascii="Calibri" w:eastAsia="Calibri" w:hAnsi="Calibri" w:cs="Calibri"/>
          <w:sz w:val="24"/>
          <w:szCs w:val="24"/>
        </w:rPr>
        <w:t xml:space="preserve">alleen </w:t>
      </w:r>
      <w:r>
        <w:rPr>
          <w:rFonts w:ascii="Calibri" w:eastAsia="Calibri" w:hAnsi="Calibri" w:cs="Calibri"/>
          <w:sz w:val="24"/>
          <w:szCs w:val="24"/>
        </w:rPr>
        <w:t xml:space="preserve">op de energiecomponent van de elektriciteitsfactuur. </w:t>
      </w:r>
    </w:p>
    <w:p w14:paraId="6B774CB6" w14:textId="77777777" w:rsidR="00A84562" w:rsidRDefault="00A84562">
      <w:pPr>
        <w:jc w:val="left"/>
        <w:rPr>
          <w:rFonts w:ascii="Calibri" w:eastAsia="Calibri" w:hAnsi="Calibri" w:cs="Calibri"/>
          <w:sz w:val="24"/>
          <w:szCs w:val="24"/>
        </w:rPr>
      </w:pPr>
    </w:p>
    <w:p w14:paraId="5AC6C9AB" w14:textId="77777777" w:rsidR="00DE609F" w:rsidRDefault="00E852DE">
      <w:pPr>
        <w:jc w:val="left"/>
        <w:rPr>
          <w:rFonts w:ascii="Calibri" w:eastAsia="Calibri" w:hAnsi="Calibri" w:cs="Calibri"/>
          <w:sz w:val="24"/>
          <w:szCs w:val="24"/>
        </w:rPr>
      </w:pPr>
      <w:r>
        <w:rPr>
          <w:rFonts w:ascii="Calibri" w:eastAsia="Calibri" w:hAnsi="Calibri" w:cs="Calibri"/>
          <w:sz w:val="24"/>
          <w:szCs w:val="24"/>
        </w:rPr>
        <w:t xml:space="preserve">Doordat de compensatie </w:t>
      </w:r>
      <w:r w:rsidR="00A84562">
        <w:rPr>
          <w:rFonts w:ascii="Calibri" w:eastAsia="Calibri" w:hAnsi="Calibri" w:cs="Calibri"/>
          <w:sz w:val="24"/>
          <w:szCs w:val="24"/>
        </w:rPr>
        <w:t>niet op</w:t>
      </w:r>
      <w:r>
        <w:rPr>
          <w:rFonts w:ascii="Calibri" w:eastAsia="Calibri" w:hAnsi="Calibri" w:cs="Calibri"/>
          <w:sz w:val="24"/>
          <w:szCs w:val="24"/>
        </w:rPr>
        <w:t xml:space="preserve"> nettarieven betrekking kan hebben (distributienettarieven worden </w:t>
      </w:r>
      <w:r w:rsidR="003F6D82">
        <w:rPr>
          <w:rFonts w:ascii="Calibri" w:eastAsia="Calibri" w:hAnsi="Calibri" w:cs="Calibri"/>
          <w:sz w:val="24"/>
          <w:szCs w:val="24"/>
        </w:rPr>
        <w:t xml:space="preserve">trouwens </w:t>
      </w:r>
      <w:r>
        <w:rPr>
          <w:rFonts w:ascii="Calibri" w:eastAsia="Calibri" w:hAnsi="Calibri" w:cs="Calibri"/>
          <w:sz w:val="24"/>
          <w:szCs w:val="24"/>
        </w:rPr>
        <w:t>expliciet uitgezonderd)</w:t>
      </w:r>
      <w:r w:rsidR="00C21773">
        <w:rPr>
          <w:rFonts w:ascii="Calibri" w:eastAsia="Calibri" w:hAnsi="Calibri" w:cs="Calibri"/>
          <w:sz w:val="24"/>
          <w:szCs w:val="24"/>
        </w:rPr>
        <w:t>,</w:t>
      </w:r>
      <w:r>
        <w:rPr>
          <w:rFonts w:ascii="Calibri" w:eastAsia="Calibri" w:hAnsi="Calibri" w:cs="Calibri"/>
          <w:sz w:val="24"/>
          <w:szCs w:val="24"/>
        </w:rPr>
        <w:t xml:space="preserve"> zorgt de decretale regeling</w:t>
      </w:r>
      <w:r w:rsidR="00A84562">
        <w:rPr>
          <w:rFonts w:ascii="Calibri" w:eastAsia="Calibri" w:hAnsi="Calibri" w:cs="Calibri"/>
          <w:sz w:val="24"/>
          <w:szCs w:val="24"/>
        </w:rPr>
        <w:t xml:space="preserve"> </w:t>
      </w:r>
      <w:r>
        <w:rPr>
          <w:rFonts w:ascii="Calibri" w:eastAsia="Calibri" w:hAnsi="Calibri" w:cs="Calibri"/>
          <w:sz w:val="24"/>
          <w:szCs w:val="24"/>
        </w:rPr>
        <w:t xml:space="preserve">voor </w:t>
      </w:r>
      <w:r w:rsidR="00A84562">
        <w:rPr>
          <w:rFonts w:ascii="Calibri" w:eastAsia="Calibri" w:hAnsi="Calibri" w:cs="Calibri"/>
          <w:sz w:val="24"/>
          <w:szCs w:val="24"/>
        </w:rPr>
        <w:t xml:space="preserve">nieuwe </w:t>
      </w:r>
      <w:r>
        <w:rPr>
          <w:rFonts w:ascii="Calibri" w:eastAsia="Calibri" w:hAnsi="Calibri" w:cs="Calibri"/>
          <w:sz w:val="24"/>
          <w:szCs w:val="24"/>
        </w:rPr>
        <w:t>uitdagingen op het gebied van de marktprocesse</w:t>
      </w:r>
      <w:r w:rsidR="00C21773">
        <w:rPr>
          <w:rFonts w:ascii="Calibri" w:eastAsia="Calibri" w:hAnsi="Calibri" w:cs="Calibri"/>
          <w:sz w:val="24"/>
          <w:szCs w:val="24"/>
        </w:rPr>
        <w:t xml:space="preserve">n. Er zal </w:t>
      </w:r>
      <w:r w:rsidR="003F6D82">
        <w:rPr>
          <w:rFonts w:ascii="Calibri" w:eastAsia="Calibri" w:hAnsi="Calibri" w:cs="Calibri"/>
          <w:sz w:val="24"/>
          <w:szCs w:val="24"/>
        </w:rPr>
        <w:t xml:space="preserve">namelijk </w:t>
      </w:r>
      <w:r w:rsidR="00DE609F">
        <w:rPr>
          <w:rFonts w:ascii="Calibri" w:eastAsia="Calibri" w:hAnsi="Calibri" w:cs="Calibri"/>
          <w:sz w:val="24"/>
          <w:szCs w:val="24"/>
        </w:rPr>
        <w:t xml:space="preserve">m.b.t. de prosumenten </w:t>
      </w:r>
      <w:r w:rsidR="00C21773">
        <w:rPr>
          <w:rFonts w:ascii="Calibri" w:eastAsia="Calibri" w:hAnsi="Calibri" w:cs="Calibri"/>
          <w:sz w:val="24"/>
          <w:szCs w:val="24"/>
        </w:rPr>
        <w:t xml:space="preserve">gewerkt </w:t>
      </w:r>
      <w:r w:rsidR="003F6D82">
        <w:rPr>
          <w:rFonts w:ascii="Calibri" w:eastAsia="Calibri" w:hAnsi="Calibri" w:cs="Calibri"/>
          <w:sz w:val="24"/>
          <w:szCs w:val="24"/>
        </w:rPr>
        <w:t xml:space="preserve">moeten </w:t>
      </w:r>
      <w:r w:rsidR="00C21773">
        <w:rPr>
          <w:rFonts w:ascii="Calibri" w:eastAsia="Calibri" w:hAnsi="Calibri" w:cs="Calibri"/>
          <w:sz w:val="24"/>
          <w:szCs w:val="24"/>
        </w:rPr>
        <w:t>worden m</w:t>
      </w:r>
      <w:r w:rsidR="00A84562">
        <w:rPr>
          <w:rFonts w:ascii="Calibri" w:eastAsia="Calibri" w:hAnsi="Calibri" w:cs="Calibri"/>
          <w:sz w:val="24"/>
          <w:szCs w:val="24"/>
        </w:rPr>
        <w:t xml:space="preserve">et </w:t>
      </w:r>
      <w:r w:rsidR="00026E22">
        <w:rPr>
          <w:rFonts w:ascii="Calibri" w:eastAsia="Calibri" w:hAnsi="Calibri" w:cs="Calibri"/>
          <w:sz w:val="24"/>
          <w:szCs w:val="24"/>
        </w:rPr>
        <w:t xml:space="preserve">gelijktijdige communicatie van </w:t>
      </w:r>
      <w:r w:rsidR="00A84562">
        <w:rPr>
          <w:rFonts w:ascii="Calibri" w:eastAsia="Calibri" w:hAnsi="Calibri" w:cs="Calibri"/>
          <w:sz w:val="24"/>
          <w:szCs w:val="24"/>
        </w:rPr>
        <w:t xml:space="preserve">twee volumes (bruto en netto-volume) </w:t>
      </w:r>
      <w:r w:rsidR="00C21773">
        <w:rPr>
          <w:rFonts w:ascii="Calibri" w:eastAsia="Calibri" w:hAnsi="Calibri" w:cs="Calibri"/>
          <w:sz w:val="24"/>
          <w:szCs w:val="24"/>
        </w:rPr>
        <w:t>voor facturatiedoeleinden</w:t>
      </w:r>
      <w:r w:rsidR="00026E22">
        <w:rPr>
          <w:rFonts w:ascii="Calibri" w:eastAsia="Calibri" w:hAnsi="Calibri" w:cs="Calibri"/>
          <w:sz w:val="24"/>
          <w:szCs w:val="24"/>
        </w:rPr>
        <w:t xml:space="preserve">. </w:t>
      </w:r>
      <w:r w:rsidR="00A84562">
        <w:rPr>
          <w:rFonts w:ascii="Calibri" w:eastAsia="Calibri" w:hAnsi="Calibri" w:cs="Calibri"/>
          <w:sz w:val="24"/>
          <w:szCs w:val="24"/>
        </w:rPr>
        <w:t xml:space="preserve">De VREG heeft signalen van marktpartijen </w:t>
      </w:r>
      <w:r w:rsidR="00C21773">
        <w:rPr>
          <w:rFonts w:ascii="Calibri" w:eastAsia="Calibri" w:hAnsi="Calibri" w:cs="Calibri"/>
          <w:sz w:val="24"/>
          <w:szCs w:val="24"/>
        </w:rPr>
        <w:t xml:space="preserve">opgevangen </w:t>
      </w:r>
      <w:r w:rsidR="00A84562">
        <w:rPr>
          <w:rFonts w:ascii="Calibri" w:eastAsia="Calibri" w:hAnsi="Calibri" w:cs="Calibri"/>
          <w:sz w:val="24"/>
          <w:szCs w:val="24"/>
        </w:rPr>
        <w:t xml:space="preserve">dat </w:t>
      </w:r>
      <w:r w:rsidR="00C21773">
        <w:rPr>
          <w:rFonts w:ascii="Calibri" w:eastAsia="Calibri" w:hAnsi="Calibri" w:cs="Calibri"/>
          <w:sz w:val="24"/>
          <w:szCs w:val="24"/>
        </w:rPr>
        <w:t xml:space="preserve">de aanpassing </w:t>
      </w:r>
      <w:r w:rsidR="00DE609F">
        <w:rPr>
          <w:rFonts w:ascii="Calibri" w:eastAsia="Calibri" w:hAnsi="Calibri" w:cs="Calibri"/>
          <w:sz w:val="24"/>
          <w:szCs w:val="24"/>
        </w:rPr>
        <w:t xml:space="preserve">(automatisering) </w:t>
      </w:r>
      <w:r w:rsidR="00C21773">
        <w:rPr>
          <w:rFonts w:ascii="Calibri" w:eastAsia="Calibri" w:hAnsi="Calibri" w:cs="Calibri"/>
          <w:sz w:val="24"/>
          <w:szCs w:val="24"/>
        </w:rPr>
        <w:t xml:space="preserve">van de marktprocessen </w:t>
      </w:r>
      <w:r w:rsidR="00026E22">
        <w:rPr>
          <w:rFonts w:ascii="Calibri" w:eastAsia="Calibri" w:hAnsi="Calibri" w:cs="Calibri"/>
          <w:sz w:val="24"/>
          <w:szCs w:val="24"/>
        </w:rPr>
        <w:t xml:space="preserve">aan die nieuwe werkwijze </w:t>
      </w:r>
      <w:r w:rsidR="00C21773">
        <w:rPr>
          <w:rFonts w:ascii="Calibri" w:eastAsia="Calibri" w:hAnsi="Calibri" w:cs="Calibri"/>
          <w:sz w:val="24"/>
          <w:szCs w:val="24"/>
        </w:rPr>
        <w:t>tijd vraagt</w:t>
      </w:r>
      <w:r w:rsidR="00A84562">
        <w:rPr>
          <w:rFonts w:ascii="Calibri" w:eastAsia="Calibri" w:hAnsi="Calibri" w:cs="Calibri"/>
          <w:sz w:val="24"/>
          <w:szCs w:val="24"/>
        </w:rPr>
        <w:t xml:space="preserve">. </w:t>
      </w:r>
      <w:r w:rsidR="00026E22">
        <w:rPr>
          <w:rFonts w:ascii="Calibri" w:eastAsia="Calibri" w:hAnsi="Calibri" w:cs="Calibri"/>
          <w:sz w:val="24"/>
          <w:szCs w:val="24"/>
        </w:rPr>
        <w:t xml:space="preserve">De VREG </w:t>
      </w:r>
      <w:r w:rsidR="008D73BE">
        <w:rPr>
          <w:rFonts w:ascii="Calibri" w:eastAsia="Calibri" w:hAnsi="Calibri" w:cs="Calibri"/>
          <w:sz w:val="24"/>
          <w:szCs w:val="24"/>
        </w:rPr>
        <w:t xml:space="preserve">heeft een brief van Febeg </w:t>
      </w:r>
      <w:r w:rsidR="00C21773">
        <w:rPr>
          <w:rFonts w:ascii="Calibri" w:eastAsia="Calibri" w:hAnsi="Calibri" w:cs="Calibri"/>
          <w:sz w:val="24"/>
          <w:szCs w:val="24"/>
        </w:rPr>
        <w:t xml:space="preserve">in die zin </w:t>
      </w:r>
      <w:r w:rsidR="008D73BE">
        <w:rPr>
          <w:rFonts w:ascii="Calibri" w:eastAsia="Calibri" w:hAnsi="Calibri" w:cs="Calibri"/>
          <w:sz w:val="24"/>
          <w:szCs w:val="24"/>
        </w:rPr>
        <w:t xml:space="preserve">ontvangen. </w:t>
      </w:r>
    </w:p>
    <w:p w14:paraId="17338029" w14:textId="77777777" w:rsidR="00DE609F" w:rsidRDefault="00DE609F">
      <w:pPr>
        <w:jc w:val="left"/>
        <w:rPr>
          <w:rFonts w:ascii="Calibri" w:eastAsia="Calibri" w:hAnsi="Calibri" w:cs="Calibri"/>
          <w:sz w:val="24"/>
          <w:szCs w:val="24"/>
        </w:rPr>
      </w:pPr>
    </w:p>
    <w:p w14:paraId="2DC872F9" w14:textId="77777777" w:rsidR="00A84562" w:rsidRDefault="00A84562">
      <w:pPr>
        <w:jc w:val="left"/>
        <w:rPr>
          <w:rFonts w:ascii="Calibri" w:eastAsia="Calibri" w:hAnsi="Calibri" w:cs="Calibri"/>
          <w:sz w:val="24"/>
          <w:szCs w:val="24"/>
        </w:rPr>
      </w:pPr>
      <w:r>
        <w:rPr>
          <w:rFonts w:ascii="Calibri" w:eastAsia="Calibri" w:hAnsi="Calibri" w:cs="Calibri"/>
          <w:sz w:val="24"/>
          <w:szCs w:val="24"/>
        </w:rPr>
        <w:t xml:space="preserve">Een overgangsmaatregel </w:t>
      </w:r>
      <w:r w:rsidR="00DE609F">
        <w:rPr>
          <w:rFonts w:ascii="Calibri" w:eastAsia="Calibri" w:hAnsi="Calibri" w:cs="Calibri"/>
          <w:sz w:val="24"/>
          <w:szCs w:val="24"/>
        </w:rPr>
        <w:t xml:space="preserve">door de VREG </w:t>
      </w:r>
      <w:r>
        <w:rPr>
          <w:rFonts w:ascii="Calibri" w:eastAsia="Calibri" w:hAnsi="Calibri" w:cs="Calibri"/>
          <w:sz w:val="24"/>
          <w:szCs w:val="24"/>
        </w:rPr>
        <w:t xml:space="preserve">in de vorm van uitstel </w:t>
      </w:r>
      <w:r w:rsidR="00026E22">
        <w:rPr>
          <w:rFonts w:ascii="Calibri" w:eastAsia="Calibri" w:hAnsi="Calibri" w:cs="Calibri"/>
          <w:sz w:val="24"/>
          <w:szCs w:val="24"/>
        </w:rPr>
        <w:t xml:space="preserve">is een mogelijkheid, zoals die </w:t>
      </w:r>
      <w:r w:rsidR="00C21773">
        <w:rPr>
          <w:rFonts w:ascii="Calibri" w:eastAsia="Calibri" w:hAnsi="Calibri" w:cs="Calibri"/>
          <w:sz w:val="24"/>
          <w:szCs w:val="24"/>
        </w:rPr>
        <w:t xml:space="preserve">al </w:t>
      </w:r>
      <w:r w:rsidR="00DE609F">
        <w:rPr>
          <w:rFonts w:ascii="Calibri" w:eastAsia="Calibri" w:hAnsi="Calibri" w:cs="Calibri"/>
          <w:sz w:val="24"/>
          <w:szCs w:val="24"/>
        </w:rPr>
        <w:t xml:space="preserve">eens </w:t>
      </w:r>
      <w:r w:rsidR="00026E22">
        <w:rPr>
          <w:rFonts w:ascii="Calibri" w:eastAsia="Calibri" w:hAnsi="Calibri" w:cs="Calibri"/>
          <w:sz w:val="24"/>
          <w:szCs w:val="24"/>
        </w:rPr>
        <w:t xml:space="preserve">werd </w:t>
      </w:r>
      <w:r w:rsidR="00C21773">
        <w:rPr>
          <w:rFonts w:ascii="Calibri" w:eastAsia="Calibri" w:hAnsi="Calibri" w:cs="Calibri"/>
          <w:sz w:val="24"/>
          <w:szCs w:val="24"/>
        </w:rPr>
        <w:t>verleend</w:t>
      </w:r>
      <w:r w:rsidR="008D73BE">
        <w:rPr>
          <w:rFonts w:ascii="Calibri" w:eastAsia="Calibri" w:hAnsi="Calibri" w:cs="Calibri"/>
          <w:sz w:val="24"/>
          <w:szCs w:val="24"/>
        </w:rPr>
        <w:t xml:space="preserve"> bij de invoering van het prosumententarief in 2015 (</w:t>
      </w:r>
      <w:r w:rsidR="000868A3">
        <w:rPr>
          <w:rFonts w:ascii="Calibri" w:eastAsia="Calibri" w:hAnsi="Calibri" w:cs="Calibri"/>
          <w:sz w:val="24"/>
          <w:szCs w:val="24"/>
        </w:rPr>
        <w:t xml:space="preserve">toen </w:t>
      </w:r>
      <w:r w:rsidR="008D73BE">
        <w:rPr>
          <w:rFonts w:ascii="Calibri" w:eastAsia="Calibri" w:hAnsi="Calibri" w:cs="Calibri"/>
          <w:sz w:val="24"/>
          <w:szCs w:val="24"/>
        </w:rPr>
        <w:t>uitstel van 6 maanden).</w:t>
      </w:r>
      <w:r>
        <w:rPr>
          <w:rFonts w:ascii="Calibri" w:eastAsia="Calibri" w:hAnsi="Calibri" w:cs="Calibri"/>
          <w:sz w:val="24"/>
          <w:szCs w:val="24"/>
        </w:rPr>
        <w:t xml:space="preserve"> </w:t>
      </w:r>
      <w:r w:rsidR="00FA01A7">
        <w:rPr>
          <w:rFonts w:ascii="Calibri" w:eastAsia="Calibri" w:hAnsi="Calibri" w:cs="Calibri"/>
          <w:sz w:val="24"/>
          <w:szCs w:val="24"/>
        </w:rPr>
        <w:t xml:space="preserve">Dergelijk </w:t>
      </w:r>
      <w:r w:rsidR="00C21773">
        <w:rPr>
          <w:rFonts w:ascii="Calibri" w:eastAsia="Calibri" w:hAnsi="Calibri" w:cs="Calibri"/>
          <w:sz w:val="24"/>
          <w:szCs w:val="24"/>
        </w:rPr>
        <w:t>u</w:t>
      </w:r>
      <w:r>
        <w:rPr>
          <w:rFonts w:ascii="Calibri" w:eastAsia="Calibri" w:hAnsi="Calibri" w:cs="Calibri"/>
          <w:sz w:val="24"/>
          <w:szCs w:val="24"/>
        </w:rPr>
        <w:t xml:space="preserve">itstel </w:t>
      </w:r>
      <w:r w:rsidR="00FA01A7">
        <w:rPr>
          <w:rFonts w:ascii="Calibri" w:eastAsia="Calibri" w:hAnsi="Calibri" w:cs="Calibri"/>
          <w:sz w:val="24"/>
          <w:szCs w:val="24"/>
        </w:rPr>
        <w:t xml:space="preserve">zou nu neerkomen </w:t>
      </w:r>
      <w:r>
        <w:rPr>
          <w:rFonts w:ascii="Calibri" w:eastAsia="Calibri" w:hAnsi="Calibri" w:cs="Calibri"/>
          <w:sz w:val="24"/>
          <w:szCs w:val="24"/>
        </w:rPr>
        <w:t>op het tijdelijk behoud van de huidige wijze van t</w:t>
      </w:r>
      <w:r w:rsidR="008D73BE">
        <w:rPr>
          <w:rFonts w:ascii="Calibri" w:eastAsia="Calibri" w:hAnsi="Calibri" w:cs="Calibri"/>
          <w:sz w:val="24"/>
          <w:szCs w:val="24"/>
        </w:rPr>
        <w:t>arifering bij</w:t>
      </w:r>
      <w:r>
        <w:rPr>
          <w:rFonts w:ascii="Calibri" w:eastAsia="Calibri" w:hAnsi="Calibri" w:cs="Calibri"/>
          <w:sz w:val="24"/>
          <w:szCs w:val="24"/>
        </w:rPr>
        <w:t xml:space="preserve"> prosumenten </w:t>
      </w:r>
      <w:r w:rsidR="008D73BE">
        <w:rPr>
          <w:rFonts w:ascii="Calibri" w:eastAsia="Calibri" w:hAnsi="Calibri" w:cs="Calibri"/>
          <w:sz w:val="24"/>
          <w:szCs w:val="24"/>
        </w:rPr>
        <w:t xml:space="preserve">na de plaatsing van </w:t>
      </w:r>
      <w:r>
        <w:rPr>
          <w:rFonts w:ascii="Calibri" w:eastAsia="Calibri" w:hAnsi="Calibri" w:cs="Calibri"/>
          <w:sz w:val="24"/>
          <w:szCs w:val="24"/>
        </w:rPr>
        <w:t xml:space="preserve">een digitale meter, </w:t>
      </w:r>
      <w:r w:rsidR="008D73BE">
        <w:rPr>
          <w:rFonts w:ascii="Calibri" w:eastAsia="Calibri" w:hAnsi="Calibri" w:cs="Calibri"/>
          <w:sz w:val="24"/>
          <w:szCs w:val="24"/>
        </w:rPr>
        <w:t>gebaseerd op</w:t>
      </w:r>
      <w:r w:rsidR="00C21773">
        <w:rPr>
          <w:rFonts w:ascii="Calibri" w:eastAsia="Calibri" w:hAnsi="Calibri" w:cs="Calibri"/>
          <w:sz w:val="24"/>
          <w:szCs w:val="24"/>
        </w:rPr>
        <w:t xml:space="preserve"> de</w:t>
      </w:r>
      <w:r>
        <w:rPr>
          <w:rFonts w:ascii="Calibri" w:eastAsia="Calibri" w:hAnsi="Calibri" w:cs="Calibri"/>
          <w:sz w:val="24"/>
          <w:szCs w:val="24"/>
        </w:rPr>
        <w:t xml:space="preserve"> fictie </w:t>
      </w:r>
      <w:r w:rsidR="00C21773">
        <w:rPr>
          <w:rFonts w:ascii="Calibri" w:eastAsia="Calibri" w:hAnsi="Calibri" w:cs="Calibri"/>
          <w:sz w:val="24"/>
          <w:szCs w:val="24"/>
        </w:rPr>
        <w:t xml:space="preserve">dat hun teller terugdraait </w:t>
      </w:r>
      <w:r w:rsidR="00C21773" w:rsidRPr="00C21773">
        <w:rPr>
          <w:rFonts w:ascii="Calibri" w:eastAsia="Calibri" w:hAnsi="Calibri" w:cs="Calibri"/>
          <w:i/>
          <w:sz w:val="24"/>
          <w:szCs w:val="24"/>
        </w:rPr>
        <w:t>c.q.</w:t>
      </w:r>
      <w:r w:rsidR="00C21773">
        <w:rPr>
          <w:rFonts w:ascii="Calibri" w:eastAsia="Calibri" w:hAnsi="Calibri" w:cs="Calibri"/>
          <w:sz w:val="24"/>
          <w:szCs w:val="24"/>
        </w:rPr>
        <w:t xml:space="preserve"> de werkelijke afname niet gekend is.</w:t>
      </w:r>
      <w:r w:rsidR="004F3E04">
        <w:rPr>
          <w:rFonts w:ascii="Calibri" w:eastAsia="Calibri" w:hAnsi="Calibri" w:cs="Calibri"/>
          <w:sz w:val="24"/>
          <w:szCs w:val="24"/>
        </w:rPr>
        <w:t xml:space="preserve"> Hiervoor zou de tariefmethodologie dan moeten gewijzigd worden.</w:t>
      </w:r>
    </w:p>
    <w:p w14:paraId="7DEF7845" w14:textId="77777777" w:rsidR="00A84562" w:rsidRDefault="00A84562">
      <w:pPr>
        <w:jc w:val="left"/>
        <w:rPr>
          <w:rFonts w:ascii="Calibri" w:eastAsia="Calibri" w:hAnsi="Calibri" w:cs="Calibri"/>
          <w:sz w:val="24"/>
          <w:szCs w:val="24"/>
        </w:rPr>
      </w:pPr>
    </w:p>
    <w:p w14:paraId="66E5E9A6" w14:textId="77777777" w:rsidR="00A84562" w:rsidRDefault="00A84562">
      <w:pPr>
        <w:jc w:val="left"/>
        <w:rPr>
          <w:rFonts w:ascii="Calibri" w:eastAsia="Calibri" w:hAnsi="Calibri" w:cs="Calibri"/>
          <w:sz w:val="24"/>
          <w:szCs w:val="24"/>
        </w:rPr>
      </w:pPr>
      <w:r>
        <w:rPr>
          <w:rFonts w:ascii="Calibri" w:eastAsia="Calibri" w:hAnsi="Calibri" w:cs="Calibri"/>
          <w:sz w:val="24"/>
          <w:szCs w:val="24"/>
        </w:rPr>
        <w:t>De VREG heeft de</w:t>
      </w:r>
      <w:r w:rsidR="00FA01A7">
        <w:rPr>
          <w:rFonts w:ascii="Calibri" w:eastAsia="Calibri" w:hAnsi="Calibri" w:cs="Calibri"/>
          <w:sz w:val="24"/>
          <w:szCs w:val="24"/>
        </w:rPr>
        <w:t>ze</w:t>
      </w:r>
      <w:r>
        <w:rPr>
          <w:rFonts w:ascii="Calibri" w:eastAsia="Calibri" w:hAnsi="Calibri" w:cs="Calibri"/>
          <w:sz w:val="24"/>
          <w:szCs w:val="24"/>
        </w:rPr>
        <w:t xml:space="preserve"> piste van uitstel technisch, juridisch en tarifair onderzocht</w:t>
      </w:r>
      <w:r w:rsidR="00604D54">
        <w:rPr>
          <w:rFonts w:ascii="Calibri" w:eastAsia="Calibri" w:hAnsi="Calibri" w:cs="Calibri"/>
          <w:sz w:val="24"/>
          <w:szCs w:val="24"/>
        </w:rPr>
        <w:t>.</w:t>
      </w:r>
    </w:p>
    <w:p w14:paraId="1D416571" w14:textId="77777777" w:rsidR="00A84562" w:rsidRDefault="00A84562">
      <w:pPr>
        <w:jc w:val="left"/>
        <w:rPr>
          <w:rFonts w:ascii="Calibri" w:eastAsia="Calibri" w:hAnsi="Calibri" w:cs="Calibri"/>
          <w:sz w:val="24"/>
          <w:szCs w:val="24"/>
        </w:rPr>
      </w:pPr>
    </w:p>
    <w:p w14:paraId="70DD553F" w14:textId="77777777" w:rsidR="00604D54" w:rsidRDefault="00A84562">
      <w:pPr>
        <w:jc w:val="left"/>
        <w:rPr>
          <w:rFonts w:ascii="Calibri" w:eastAsia="Calibri" w:hAnsi="Calibri" w:cs="Calibri"/>
          <w:sz w:val="24"/>
          <w:szCs w:val="24"/>
        </w:rPr>
      </w:pPr>
      <w:r>
        <w:rPr>
          <w:rFonts w:ascii="Calibri" w:eastAsia="Calibri" w:hAnsi="Calibri" w:cs="Calibri"/>
          <w:sz w:val="24"/>
          <w:szCs w:val="24"/>
        </w:rPr>
        <w:t xml:space="preserve">Dit overleg kadert binnen het </w:t>
      </w:r>
      <w:r w:rsidR="00604D54">
        <w:rPr>
          <w:rFonts w:ascii="Calibri" w:eastAsia="Calibri" w:hAnsi="Calibri" w:cs="Calibri"/>
          <w:sz w:val="24"/>
          <w:szCs w:val="24"/>
        </w:rPr>
        <w:t xml:space="preserve">door het </w:t>
      </w:r>
      <w:r>
        <w:rPr>
          <w:rFonts w:ascii="Calibri" w:eastAsia="Calibri" w:hAnsi="Calibri" w:cs="Calibri"/>
          <w:sz w:val="24"/>
          <w:szCs w:val="24"/>
        </w:rPr>
        <w:t xml:space="preserve">Energiedecreet </w:t>
      </w:r>
      <w:r w:rsidR="00604D54">
        <w:rPr>
          <w:rFonts w:ascii="Calibri" w:eastAsia="Calibri" w:hAnsi="Calibri" w:cs="Calibri"/>
          <w:sz w:val="24"/>
          <w:szCs w:val="24"/>
        </w:rPr>
        <w:t xml:space="preserve">voorziene overleg dat </w:t>
      </w:r>
      <w:r>
        <w:rPr>
          <w:rFonts w:ascii="Calibri" w:eastAsia="Calibri" w:hAnsi="Calibri" w:cs="Calibri"/>
          <w:sz w:val="24"/>
          <w:szCs w:val="24"/>
        </w:rPr>
        <w:t>voorafga</w:t>
      </w:r>
      <w:r w:rsidR="00604D54">
        <w:rPr>
          <w:rFonts w:ascii="Calibri" w:eastAsia="Calibri" w:hAnsi="Calibri" w:cs="Calibri"/>
          <w:sz w:val="24"/>
          <w:szCs w:val="24"/>
        </w:rPr>
        <w:t>at</w:t>
      </w:r>
      <w:r>
        <w:rPr>
          <w:rFonts w:ascii="Calibri" w:eastAsia="Calibri" w:hAnsi="Calibri" w:cs="Calibri"/>
          <w:sz w:val="24"/>
          <w:szCs w:val="24"/>
        </w:rPr>
        <w:t xml:space="preserve"> aan </w:t>
      </w:r>
      <w:r w:rsidR="000868A3">
        <w:rPr>
          <w:rFonts w:ascii="Calibri" w:eastAsia="Calibri" w:hAnsi="Calibri" w:cs="Calibri"/>
          <w:sz w:val="24"/>
          <w:szCs w:val="24"/>
        </w:rPr>
        <w:t>een</w:t>
      </w:r>
      <w:r>
        <w:rPr>
          <w:rFonts w:ascii="Calibri" w:eastAsia="Calibri" w:hAnsi="Calibri" w:cs="Calibri"/>
          <w:sz w:val="24"/>
          <w:szCs w:val="24"/>
        </w:rPr>
        <w:t xml:space="preserve"> wijziging van de tariefmethodologie. </w:t>
      </w:r>
      <w:r w:rsidR="00604D54">
        <w:rPr>
          <w:rFonts w:ascii="Calibri" w:eastAsia="Calibri" w:hAnsi="Calibri" w:cs="Calibri"/>
          <w:sz w:val="24"/>
          <w:szCs w:val="24"/>
        </w:rPr>
        <w:t xml:space="preserve">De distributienetbeheerders en de VREG hebben </w:t>
      </w:r>
      <w:r w:rsidR="00BB4569">
        <w:rPr>
          <w:rFonts w:ascii="Calibri" w:eastAsia="Calibri" w:hAnsi="Calibri" w:cs="Calibri"/>
          <w:sz w:val="24"/>
          <w:szCs w:val="24"/>
        </w:rPr>
        <w:t xml:space="preserve">hierover </w:t>
      </w:r>
      <w:r w:rsidR="00604D54">
        <w:rPr>
          <w:rFonts w:ascii="Calibri" w:eastAsia="Calibri" w:hAnsi="Calibri" w:cs="Calibri"/>
          <w:sz w:val="24"/>
          <w:szCs w:val="24"/>
        </w:rPr>
        <w:t>een overeenkomst afgesloten:</w:t>
      </w:r>
    </w:p>
    <w:p w14:paraId="761C50BD" w14:textId="77777777" w:rsidR="00604D54" w:rsidRDefault="00604D54">
      <w:pPr>
        <w:jc w:val="left"/>
        <w:rPr>
          <w:rFonts w:ascii="Calibri" w:eastAsia="Calibri" w:hAnsi="Calibri" w:cs="Calibri"/>
          <w:sz w:val="24"/>
          <w:szCs w:val="24"/>
        </w:rPr>
      </w:pPr>
    </w:p>
    <w:p w14:paraId="3752506E" w14:textId="77777777" w:rsidR="00604D54" w:rsidRDefault="004F3E04">
      <w:pPr>
        <w:jc w:val="left"/>
        <w:rPr>
          <w:rFonts w:ascii="Calibri" w:eastAsia="Calibri" w:hAnsi="Calibri" w:cs="Calibri"/>
          <w:sz w:val="24"/>
          <w:szCs w:val="24"/>
        </w:rPr>
      </w:pPr>
      <w:r>
        <w:rPr>
          <w:rFonts w:ascii="Calibri" w:eastAsia="Calibri" w:hAnsi="Calibri" w:cs="Calibri"/>
          <w:sz w:val="24"/>
          <w:szCs w:val="24"/>
        </w:rPr>
        <w:object w:dxaOrig="1650" w:dyaOrig="1068" w14:anchorId="4820F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53.25pt" o:ole="">
            <v:imagedata r:id="rId8" o:title=""/>
          </v:shape>
          <o:OLEObject Type="Embed" ProgID="Acrobat.Document.2015" ShapeID="_x0000_i1025" DrawAspect="Icon" ObjectID="_1622891128" r:id="rId9"/>
        </w:object>
      </w:r>
    </w:p>
    <w:p w14:paraId="6BE469D8" w14:textId="77777777" w:rsidR="00604D54" w:rsidRDefault="00604D54">
      <w:pPr>
        <w:jc w:val="left"/>
        <w:rPr>
          <w:rFonts w:ascii="Calibri" w:eastAsia="Calibri" w:hAnsi="Calibri" w:cs="Calibri"/>
          <w:sz w:val="24"/>
          <w:szCs w:val="24"/>
        </w:rPr>
      </w:pPr>
    </w:p>
    <w:p w14:paraId="34BD7429" w14:textId="77777777" w:rsidR="00604D54" w:rsidRDefault="004F3E04">
      <w:pPr>
        <w:jc w:val="left"/>
        <w:rPr>
          <w:rFonts w:ascii="Calibri" w:eastAsia="Calibri" w:hAnsi="Calibri" w:cs="Calibri"/>
          <w:sz w:val="24"/>
          <w:szCs w:val="24"/>
        </w:rPr>
      </w:pPr>
      <w:r>
        <w:rPr>
          <w:rFonts w:ascii="Calibri" w:eastAsia="Calibri" w:hAnsi="Calibri" w:cs="Calibri"/>
          <w:sz w:val="24"/>
          <w:szCs w:val="24"/>
        </w:rPr>
        <w:t xml:space="preserve">O.b.v. </w:t>
      </w:r>
      <w:r w:rsidR="00A84562">
        <w:rPr>
          <w:rFonts w:ascii="Calibri" w:eastAsia="Calibri" w:hAnsi="Calibri" w:cs="Calibri"/>
          <w:sz w:val="24"/>
          <w:szCs w:val="24"/>
        </w:rPr>
        <w:t xml:space="preserve">dit overleg </w:t>
      </w:r>
      <w:r>
        <w:rPr>
          <w:rFonts w:ascii="Calibri" w:eastAsia="Calibri" w:hAnsi="Calibri" w:cs="Calibri"/>
          <w:sz w:val="24"/>
          <w:szCs w:val="24"/>
        </w:rPr>
        <w:t xml:space="preserve">en na </w:t>
      </w:r>
      <w:r w:rsidR="00A84562">
        <w:rPr>
          <w:rFonts w:ascii="Calibri" w:eastAsia="Calibri" w:hAnsi="Calibri" w:cs="Calibri"/>
          <w:sz w:val="24"/>
          <w:szCs w:val="24"/>
        </w:rPr>
        <w:t xml:space="preserve">de Raad van Bestuur van de VREG </w:t>
      </w:r>
      <w:r>
        <w:rPr>
          <w:rFonts w:ascii="Calibri" w:eastAsia="Calibri" w:hAnsi="Calibri" w:cs="Calibri"/>
          <w:sz w:val="24"/>
          <w:szCs w:val="24"/>
        </w:rPr>
        <w:t>(</w:t>
      </w:r>
      <w:r w:rsidR="00BB4569">
        <w:rPr>
          <w:rFonts w:ascii="Calibri" w:eastAsia="Calibri" w:hAnsi="Calibri" w:cs="Calibri"/>
          <w:sz w:val="24"/>
          <w:szCs w:val="24"/>
        </w:rPr>
        <w:t xml:space="preserve">eerstkomende </w:t>
      </w:r>
      <w:r w:rsidR="00026E22">
        <w:rPr>
          <w:rFonts w:ascii="Calibri" w:eastAsia="Calibri" w:hAnsi="Calibri" w:cs="Calibri"/>
          <w:sz w:val="24"/>
          <w:szCs w:val="24"/>
        </w:rPr>
        <w:t>raadszitting van 19/10/</w:t>
      </w:r>
      <w:r w:rsidR="00604D54">
        <w:rPr>
          <w:rFonts w:ascii="Calibri" w:eastAsia="Calibri" w:hAnsi="Calibri" w:cs="Calibri"/>
          <w:sz w:val="24"/>
          <w:szCs w:val="24"/>
        </w:rPr>
        <w:t>2018</w:t>
      </w:r>
      <w:r>
        <w:rPr>
          <w:rFonts w:ascii="Calibri" w:eastAsia="Calibri" w:hAnsi="Calibri" w:cs="Calibri"/>
          <w:sz w:val="24"/>
          <w:szCs w:val="24"/>
        </w:rPr>
        <w:t xml:space="preserve">) zal </w:t>
      </w:r>
      <w:r w:rsidR="00A84562">
        <w:rPr>
          <w:rFonts w:ascii="Calibri" w:eastAsia="Calibri" w:hAnsi="Calibri" w:cs="Calibri"/>
          <w:sz w:val="24"/>
          <w:szCs w:val="24"/>
        </w:rPr>
        <w:t xml:space="preserve">al dan niet </w:t>
      </w:r>
      <w:r>
        <w:rPr>
          <w:rFonts w:ascii="Calibri" w:eastAsia="Calibri" w:hAnsi="Calibri" w:cs="Calibri"/>
          <w:sz w:val="24"/>
          <w:szCs w:val="24"/>
        </w:rPr>
        <w:t xml:space="preserve">worden </w:t>
      </w:r>
      <w:r w:rsidR="00A84562">
        <w:rPr>
          <w:rFonts w:ascii="Calibri" w:eastAsia="Calibri" w:hAnsi="Calibri" w:cs="Calibri"/>
          <w:sz w:val="24"/>
          <w:szCs w:val="24"/>
        </w:rPr>
        <w:t>overgaan tot</w:t>
      </w:r>
      <w:r w:rsidR="00604D54">
        <w:rPr>
          <w:rFonts w:ascii="Calibri" w:eastAsia="Calibri" w:hAnsi="Calibri" w:cs="Calibri"/>
          <w:sz w:val="24"/>
          <w:szCs w:val="24"/>
        </w:rPr>
        <w:t xml:space="preserve"> de opstart van de consultatie van de wijziging van de tariefmethodologie 2017-2020.</w:t>
      </w:r>
      <w:r w:rsidR="00C554CF">
        <w:rPr>
          <w:rFonts w:ascii="Calibri" w:eastAsia="Calibri" w:hAnsi="Calibri" w:cs="Calibri"/>
          <w:sz w:val="24"/>
          <w:szCs w:val="24"/>
        </w:rPr>
        <w:t xml:space="preserve"> De</w:t>
      </w:r>
      <w:r w:rsidR="00604D54">
        <w:rPr>
          <w:rFonts w:ascii="Calibri" w:eastAsia="Calibri" w:hAnsi="Calibri" w:cs="Calibri"/>
          <w:sz w:val="24"/>
          <w:szCs w:val="24"/>
        </w:rPr>
        <w:t xml:space="preserve"> consultatieprocedure </w:t>
      </w:r>
      <w:r w:rsidR="00C554CF">
        <w:rPr>
          <w:rFonts w:ascii="Calibri" w:eastAsia="Calibri" w:hAnsi="Calibri" w:cs="Calibri"/>
          <w:sz w:val="24"/>
          <w:szCs w:val="24"/>
        </w:rPr>
        <w:t xml:space="preserve">zou </w:t>
      </w:r>
      <w:r w:rsidR="000868A3">
        <w:rPr>
          <w:rFonts w:ascii="Calibri" w:eastAsia="Calibri" w:hAnsi="Calibri" w:cs="Calibri"/>
          <w:sz w:val="24"/>
          <w:szCs w:val="24"/>
        </w:rPr>
        <w:t xml:space="preserve">dan </w:t>
      </w:r>
      <w:r w:rsidR="00604D54">
        <w:rPr>
          <w:rFonts w:ascii="Calibri" w:eastAsia="Calibri" w:hAnsi="Calibri" w:cs="Calibri"/>
          <w:sz w:val="24"/>
          <w:szCs w:val="24"/>
        </w:rPr>
        <w:t>lopen vanaf maandag 22</w:t>
      </w:r>
      <w:r w:rsidR="00026E22">
        <w:rPr>
          <w:rFonts w:ascii="Calibri" w:eastAsia="Calibri" w:hAnsi="Calibri" w:cs="Calibri"/>
          <w:sz w:val="24"/>
          <w:szCs w:val="24"/>
        </w:rPr>
        <w:t>/10/</w:t>
      </w:r>
      <w:r w:rsidR="00604D54">
        <w:rPr>
          <w:rFonts w:ascii="Calibri" w:eastAsia="Calibri" w:hAnsi="Calibri" w:cs="Calibri"/>
          <w:sz w:val="24"/>
          <w:szCs w:val="24"/>
        </w:rPr>
        <w:t xml:space="preserve">2018. </w:t>
      </w:r>
      <w:r w:rsidR="00C554CF">
        <w:rPr>
          <w:rFonts w:ascii="Calibri" w:eastAsia="Calibri" w:hAnsi="Calibri" w:cs="Calibri"/>
          <w:sz w:val="24"/>
          <w:szCs w:val="24"/>
        </w:rPr>
        <w:t xml:space="preserve">De VREG wijst </w:t>
      </w:r>
      <w:r w:rsidR="008D73BE">
        <w:rPr>
          <w:rFonts w:ascii="Calibri" w:eastAsia="Calibri" w:hAnsi="Calibri" w:cs="Calibri"/>
          <w:sz w:val="24"/>
          <w:szCs w:val="24"/>
        </w:rPr>
        <w:t xml:space="preserve">op de </w:t>
      </w:r>
      <w:r w:rsidR="00026E22">
        <w:rPr>
          <w:rFonts w:ascii="Calibri" w:eastAsia="Calibri" w:hAnsi="Calibri" w:cs="Calibri"/>
          <w:sz w:val="24"/>
          <w:szCs w:val="24"/>
        </w:rPr>
        <w:t>bijzonderheid van de</w:t>
      </w:r>
      <w:r w:rsidR="00C554CF">
        <w:rPr>
          <w:rFonts w:ascii="Calibri" w:eastAsia="Calibri" w:hAnsi="Calibri" w:cs="Calibri"/>
          <w:sz w:val="24"/>
          <w:szCs w:val="24"/>
        </w:rPr>
        <w:t xml:space="preserve"> situatie, nl. de </w:t>
      </w:r>
      <w:r w:rsidR="008D73BE">
        <w:rPr>
          <w:rFonts w:ascii="Calibri" w:eastAsia="Calibri" w:hAnsi="Calibri" w:cs="Calibri"/>
          <w:sz w:val="24"/>
          <w:szCs w:val="24"/>
        </w:rPr>
        <w:t>procedurele stappen en bijgaande termijnen die</w:t>
      </w:r>
      <w:r w:rsidR="00BB4569">
        <w:rPr>
          <w:rFonts w:ascii="Calibri" w:eastAsia="Calibri" w:hAnsi="Calibri" w:cs="Calibri"/>
          <w:sz w:val="24"/>
          <w:szCs w:val="24"/>
        </w:rPr>
        <w:t xml:space="preserve"> worden</w:t>
      </w:r>
      <w:r w:rsidR="008D73BE">
        <w:rPr>
          <w:rFonts w:ascii="Calibri" w:eastAsia="Calibri" w:hAnsi="Calibri" w:cs="Calibri"/>
          <w:sz w:val="24"/>
          <w:szCs w:val="24"/>
        </w:rPr>
        <w:t xml:space="preserve"> voorzien</w:t>
      </w:r>
      <w:r w:rsidR="00BB4569">
        <w:rPr>
          <w:rFonts w:ascii="Calibri" w:eastAsia="Calibri" w:hAnsi="Calibri" w:cs="Calibri"/>
          <w:sz w:val="24"/>
          <w:szCs w:val="24"/>
        </w:rPr>
        <w:t xml:space="preserve"> </w:t>
      </w:r>
      <w:r w:rsidR="008D73BE">
        <w:rPr>
          <w:rFonts w:ascii="Calibri" w:eastAsia="Calibri" w:hAnsi="Calibri" w:cs="Calibri"/>
          <w:sz w:val="24"/>
          <w:szCs w:val="24"/>
        </w:rPr>
        <w:t xml:space="preserve">in het Energiedecreet in combinatie met de </w:t>
      </w:r>
      <w:r w:rsidR="00026E22">
        <w:rPr>
          <w:rFonts w:ascii="Calibri" w:eastAsia="Calibri" w:hAnsi="Calibri" w:cs="Calibri"/>
          <w:sz w:val="24"/>
          <w:szCs w:val="24"/>
        </w:rPr>
        <w:t xml:space="preserve">datum van </w:t>
      </w:r>
      <w:r w:rsidR="00C554CF">
        <w:rPr>
          <w:rFonts w:ascii="Calibri" w:eastAsia="Calibri" w:hAnsi="Calibri" w:cs="Calibri"/>
          <w:sz w:val="24"/>
          <w:szCs w:val="24"/>
        </w:rPr>
        <w:t xml:space="preserve">01/01/2019 </w:t>
      </w:r>
      <w:r w:rsidR="00026E22">
        <w:rPr>
          <w:rFonts w:ascii="Calibri" w:eastAsia="Calibri" w:hAnsi="Calibri" w:cs="Calibri"/>
          <w:sz w:val="24"/>
          <w:szCs w:val="24"/>
        </w:rPr>
        <w:t>waartegen de tariefmethodologie de nodige klaarheid moet brengen</w:t>
      </w:r>
      <w:r w:rsidR="008D73BE">
        <w:rPr>
          <w:rFonts w:ascii="Calibri" w:eastAsia="Calibri" w:hAnsi="Calibri" w:cs="Calibri"/>
          <w:sz w:val="24"/>
          <w:szCs w:val="24"/>
        </w:rPr>
        <w:t xml:space="preserve">. </w:t>
      </w:r>
    </w:p>
    <w:p w14:paraId="631E29ED" w14:textId="77777777" w:rsidR="00E852DE" w:rsidRDefault="00E852DE">
      <w:pPr>
        <w:jc w:val="left"/>
        <w:rPr>
          <w:rFonts w:ascii="Calibri" w:eastAsia="Calibri" w:hAnsi="Calibri" w:cs="Calibri"/>
          <w:sz w:val="24"/>
          <w:szCs w:val="24"/>
        </w:rPr>
      </w:pPr>
    </w:p>
    <w:p w14:paraId="173B4B8E" w14:textId="77777777" w:rsidR="00D3181A" w:rsidRPr="0057011F" w:rsidRDefault="00D3181A">
      <w:pPr>
        <w:jc w:val="left"/>
        <w:rPr>
          <w:rFonts w:ascii="Calibri" w:eastAsia="Calibri" w:hAnsi="Calibri" w:cs="Calibri"/>
          <w:sz w:val="24"/>
          <w:szCs w:val="24"/>
        </w:rPr>
      </w:pPr>
      <w:r w:rsidRPr="0057011F">
        <w:rPr>
          <w:rFonts w:ascii="Calibri" w:eastAsia="Calibri" w:hAnsi="Calibri" w:cs="Calibri"/>
          <w:sz w:val="24"/>
          <w:szCs w:val="24"/>
        </w:rPr>
        <w:t xml:space="preserve">Voorafgaand aan dit </w:t>
      </w:r>
      <w:r w:rsidR="00604D54">
        <w:rPr>
          <w:rFonts w:ascii="Calibri" w:eastAsia="Calibri" w:hAnsi="Calibri" w:cs="Calibri"/>
          <w:sz w:val="24"/>
          <w:szCs w:val="24"/>
        </w:rPr>
        <w:t>overleg heeft de VREG op 12</w:t>
      </w:r>
      <w:r w:rsidR="00124C87">
        <w:rPr>
          <w:rFonts w:ascii="Calibri" w:eastAsia="Calibri" w:hAnsi="Calibri" w:cs="Calibri"/>
          <w:sz w:val="24"/>
          <w:szCs w:val="24"/>
        </w:rPr>
        <w:t>/10/</w:t>
      </w:r>
      <w:r w:rsidR="00604D54">
        <w:rPr>
          <w:rFonts w:ascii="Calibri" w:eastAsia="Calibri" w:hAnsi="Calibri" w:cs="Calibri"/>
          <w:sz w:val="24"/>
          <w:szCs w:val="24"/>
        </w:rPr>
        <w:t xml:space="preserve">2018 het </w:t>
      </w:r>
      <w:r w:rsidRPr="0057011F">
        <w:rPr>
          <w:rFonts w:ascii="Calibri" w:eastAsia="Calibri" w:hAnsi="Calibri" w:cs="Calibri"/>
          <w:sz w:val="24"/>
          <w:szCs w:val="24"/>
        </w:rPr>
        <w:t>volgende d</w:t>
      </w:r>
      <w:r w:rsidR="00604D54">
        <w:rPr>
          <w:rFonts w:ascii="Calibri" w:eastAsia="Calibri" w:hAnsi="Calibri" w:cs="Calibri"/>
          <w:sz w:val="24"/>
          <w:szCs w:val="24"/>
        </w:rPr>
        <w:t>ocument</w:t>
      </w:r>
      <w:r w:rsidRPr="0057011F">
        <w:rPr>
          <w:rFonts w:ascii="Calibri" w:eastAsia="Calibri" w:hAnsi="Calibri" w:cs="Calibri"/>
          <w:sz w:val="24"/>
          <w:szCs w:val="24"/>
        </w:rPr>
        <w:t xml:space="preserve"> overgemaakt aan de distributienetbeheerders:</w:t>
      </w:r>
    </w:p>
    <w:p w14:paraId="58CE53FC" w14:textId="77777777" w:rsidR="00D3181A" w:rsidRDefault="00D3181A" w:rsidP="00D3181A">
      <w:pPr>
        <w:jc w:val="left"/>
        <w:rPr>
          <w:rFonts w:ascii="Calibri" w:hAnsi="Calibri" w:cs="Calibri"/>
          <w:sz w:val="24"/>
          <w:szCs w:val="24"/>
        </w:rPr>
      </w:pPr>
    </w:p>
    <w:p w14:paraId="7E78DCBC" w14:textId="77777777" w:rsidR="00604D54" w:rsidRDefault="00E70CB4" w:rsidP="00D3181A">
      <w:pPr>
        <w:jc w:val="left"/>
        <w:rPr>
          <w:rFonts w:ascii="Calibri" w:hAnsi="Calibri" w:cs="Calibri"/>
          <w:sz w:val="24"/>
          <w:szCs w:val="24"/>
        </w:rPr>
      </w:pPr>
      <w:r>
        <w:rPr>
          <w:rFonts w:ascii="Calibri" w:hAnsi="Calibri" w:cs="Calibri"/>
          <w:sz w:val="24"/>
          <w:szCs w:val="24"/>
        </w:rPr>
        <w:object w:dxaOrig="1650" w:dyaOrig="1068" w14:anchorId="34F16522">
          <v:shape id="_x0000_i1026" type="#_x0000_t75" style="width:83.25pt;height:53.25pt" o:ole="">
            <v:imagedata r:id="rId10" o:title=""/>
          </v:shape>
          <o:OLEObject Type="Embed" ProgID="Acrobat.Document.2015" ShapeID="_x0000_i1026" DrawAspect="Icon" ObjectID="_1622891129" r:id="rId11"/>
        </w:object>
      </w:r>
    </w:p>
    <w:p w14:paraId="7DB9119A" w14:textId="77777777" w:rsidR="00D3181A" w:rsidRPr="007404AB" w:rsidRDefault="00D3181A" w:rsidP="00D3181A">
      <w:pPr>
        <w:pStyle w:val="Kop1"/>
      </w:pPr>
      <w:r>
        <w:t xml:space="preserve">Bespreking </w:t>
      </w:r>
      <w:bookmarkStart w:id="1" w:name="_Ref511121130"/>
      <w:bookmarkEnd w:id="1"/>
    </w:p>
    <w:p w14:paraId="3FE54425" w14:textId="77777777" w:rsidR="00D3181A" w:rsidRDefault="00D3181A" w:rsidP="00D3181A">
      <w:pPr>
        <w:jc w:val="left"/>
        <w:rPr>
          <w:rFonts w:ascii="Calibri" w:hAnsi="Calibri" w:cs="Calibri"/>
          <w:sz w:val="24"/>
          <w:szCs w:val="24"/>
        </w:rPr>
      </w:pPr>
    </w:p>
    <w:p w14:paraId="59741B61" w14:textId="77777777" w:rsidR="008D73BE" w:rsidRDefault="00D3181A">
      <w:pPr>
        <w:jc w:val="left"/>
        <w:rPr>
          <w:rFonts w:ascii="Calibri" w:eastAsia="Calibri" w:hAnsi="Calibri" w:cs="Calibri"/>
          <w:sz w:val="24"/>
          <w:szCs w:val="24"/>
        </w:rPr>
      </w:pPr>
      <w:r w:rsidRPr="008C662A">
        <w:rPr>
          <w:rFonts w:ascii="Calibri" w:eastAsia="Calibri" w:hAnsi="Calibri" w:cs="Calibri"/>
          <w:sz w:val="24"/>
          <w:szCs w:val="24"/>
        </w:rPr>
        <w:t>Het voorstel van aanpassing van d</w:t>
      </w:r>
      <w:r w:rsidR="008D73BE">
        <w:rPr>
          <w:rFonts w:ascii="Calibri" w:eastAsia="Calibri" w:hAnsi="Calibri" w:cs="Calibri"/>
          <w:sz w:val="24"/>
          <w:szCs w:val="24"/>
        </w:rPr>
        <w:t>e tariefmethodologie bestaat</w:t>
      </w:r>
      <w:r w:rsidRPr="008C662A">
        <w:rPr>
          <w:rFonts w:ascii="Calibri" w:eastAsia="Calibri" w:hAnsi="Calibri" w:cs="Calibri"/>
          <w:sz w:val="24"/>
          <w:szCs w:val="24"/>
        </w:rPr>
        <w:t xml:space="preserve"> uit </w:t>
      </w:r>
      <w:r w:rsidR="009944CF">
        <w:rPr>
          <w:rFonts w:ascii="Calibri" w:eastAsia="Calibri" w:hAnsi="Calibri" w:cs="Calibri"/>
          <w:sz w:val="24"/>
          <w:szCs w:val="24"/>
        </w:rPr>
        <w:t xml:space="preserve">de toevoeging van een nieuwe paragraaf </w:t>
      </w:r>
      <w:r w:rsidR="009944CF" w:rsidRPr="009944CF">
        <w:rPr>
          <w:rFonts w:ascii="Calibri" w:eastAsia="Calibri" w:hAnsi="Calibri" w:cs="Calibri"/>
          <w:sz w:val="24"/>
          <w:szCs w:val="24"/>
        </w:rPr>
        <w:t>6.3.1.1.1.2. ‘Prosumenten met digitale meter’</w:t>
      </w:r>
      <w:r w:rsidR="009944CF">
        <w:rPr>
          <w:rFonts w:ascii="Calibri" w:eastAsia="Calibri" w:hAnsi="Calibri" w:cs="Calibri"/>
          <w:sz w:val="24"/>
          <w:szCs w:val="24"/>
        </w:rPr>
        <w:t xml:space="preserve"> aan het hoofdocument</w:t>
      </w:r>
      <w:r w:rsidR="00BB4569">
        <w:rPr>
          <w:rFonts w:ascii="Calibri" w:eastAsia="Calibri" w:hAnsi="Calibri" w:cs="Calibri"/>
          <w:sz w:val="24"/>
          <w:szCs w:val="24"/>
        </w:rPr>
        <w:t xml:space="preserve">. De aanpassing </w:t>
      </w:r>
      <w:r w:rsidR="008D73BE">
        <w:rPr>
          <w:rFonts w:ascii="Calibri" w:eastAsia="Calibri" w:hAnsi="Calibri" w:cs="Calibri"/>
          <w:sz w:val="24"/>
          <w:szCs w:val="24"/>
        </w:rPr>
        <w:t xml:space="preserve">wordt door de VREG toegelicht. Samengevat houdt het voorstel in dat er een </w:t>
      </w:r>
      <w:r w:rsidR="00BB4569">
        <w:rPr>
          <w:rFonts w:ascii="Calibri" w:eastAsia="Calibri" w:hAnsi="Calibri" w:cs="Calibri"/>
          <w:sz w:val="24"/>
          <w:szCs w:val="24"/>
        </w:rPr>
        <w:t xml:space="preserve">absoluut </w:t>
      </w:r>
      <w:r w:rsidR="008D73BE">
        <w:rPr>
          <w:rFonts w:ascii="Calibri" w:eastAsia="Calibri" w:hAnsi="Calibri" w:cs="Calibri"/>
          <w:sz w:val="24"/>
          <w:szCs w:val="24"/>
        </w:rPr>
        <w:t>uitstel van 1 jaar</w:t>
      </w:r>
      <w:r w:rsidR="00E70CB4">
        <w:rPr>
          <w:rFonts w:ascii="Calibri" w:eastAsia="Calibri" w:hAnsi="Calibri" w:cs="Calibri"/>
          <w:sz w:val="24"/>
          <w:szCs w:val="24"/>
        </w:rPr>
        <w:t xml:space="preserve"> wordt verleend. </w:t>
      </w:r>
      <w:r w:rsidR="000868A3">
        <w:rPr>
          <w:rFonts w:ascii="Calibri" w:eastAsia="Calibri" w:hAnsi="Calibri" w:cs="Calibri"/>
          <w:sz w:val="24"/>
          <w:szCs w:val="24"/>
        </w:rPr>
        <w:t xml:space="preserve">Men gaat uit </w:t>
      </w:r>
      <w:r w:rsidR="00E70CB4">
        <w:rPr>
          <w:rFonts w:ascii="Calibri" w:eastAsia="Calibri" w:hAnsi="Calibri" w:cs="Calibri"/>
          <w:sz w:val="24"/>
          <w:szCs w:val="24"/>
        </w:rPr>
        <w:t>van een eerste plaatsing va</w:t>
      </w:r>
      <w:r w:rsidR="000868A3">
        <w:rPr>
          <w:rFonts w:ascii="Calibri" w:eastAsia="Calibri" w:hAnsi="Calibri" w:cs="Calibri"/>
          <w:sz w:val="24"/>
          <w:szCs w:val="24"/>
        </w:rPr>
        <w:t>n digitale meter</w:t>
      </w:r>
      <w:r w:rsidR="00E70CB4">
        <w:rPr>
          <w:rFonts w:ascii="Calibri" w:eastAsia="Calibri" w:hAnsi="Calibri" w:cs="Calibri"/>
          <w:sz w:val="24"/>
          <w:szCs w:val="24"/>
        </w:rPr>
        <w:t xml:space="preserve"> vanaf </w:t>
      </w:r>
      <w:r w:rsidR="00026E22">
        <w:rPr>
          <w:rFonts w:ascii="Calibri" w:eastAsia="Calibri" w:hAnsi="Calibri" w:cs="Calibri"/>
          <w:sz w:val="24"/>
          <w:szCs w:val="24"/>
        </w:rPr>
        <w:t>0</w:t>
      </w:r>
      <w:r w:rsidR="00E70CB4">
        <w:rPr>
          <w:rFonts w:ascii="Calibri" w:eastAsia="Calibri" w:hAnsi="Calibri" w:cs="Calibri"/>
          <w:sz w:val="24"/>
          <w:szCs w:val="24"/>
        </w:rPr>
        <w:t>1/</w:t>
      </w:r>
      <w:r w:rsidR="00026E22">
        <w:rPr>
          <w:rFonts w:ascii="Calibri" w:eastAsia="Calibri" w:hAnsi="Calibri" w:cs="Calibri"/>
          <w:sz w:val="24"/>
          <w:szCs w:val="24"/>
        </w:rPr>
        <w:t>0</w:t>
      </w:r>
      <w:r w:rsidR="00E70CB4">
        <w:rPr>
          <w:rFonts w:ascii="Calibri" w:eastAsia="Calibri" w:hAnsi="Calibri" w:cs="Calibri"/>
          <w:sz w:val="24"/>
          <w:szCs w:val="24"/>
        </w:rPr>
        <w:t xml:space="preserve">1/2019, </w:t>
      </w:r>
      <w:r w:rsidR="000868A3">
        <w:rPr>
          <w:rFonts w:ascii="Calibri" w:eastAsia="Calibri" w:hAnsi="Calibri" w:cs="Calibri"/>
          <w:sz w:val="24"/>
          <w:szCs w:val="24"/>
        </w:rPr>
        <w:t xml:space="preserve">zodat </w:t>
      </w:r>
      <w:r w:rsidR="00E70CB4">
        <w:rPr>
          <w:rFonts w:ascii="Calibri" w:eastAsia="Calibri" w:hAnsi="Calibri" w:cs="Calibri"/>
          <w:sz w:val="24"/>
          <w:szCs w:val="24"/>
        </w:rPr>
        <w:t>de voorgestelde termijn van 1 jaar overeen</w:t>
      </w:r>
      <w:r w:rsidR="000868A3">
        <w:rPr>
          <w:rFonts w:ascii="Calibri" w:eastAsia="Calibri" w:hAnsi="Calibri" w:cs="Calibri"/>
          <w:sz w:val="24"/>
          <w:szCs w:val="24"/>
        </w:rPr>
        <w:t>stemt</w:t>
      </w:r>
      <w:r w:rsidR="00E70CB4">
        <w:rPr>
          <w:rFonts w:ascii="Calibri" w:eastAsia="Calibri" w:hAnsi="Calibri" w:cs="Calibri"/>
          <w:sz w:val="24"/>
          <w:szCs w:val="24"/>
        </w:rPr>
        <w:t xml:space="preserve"> met </w:t>
      </w:r>
      <w:r w:rsidR="00873EF0">
        <w:rPr>
          <w:rFonts w:ascii="Calibri" w:eastAsia="Calibri" w:hAnsi="Calibri" w:cs="Calibri"/>
          <w:sz w:val="24"/>
          <w:szCs w:val="24"/>
        </w:rPr>
        <w:t>het volledige</w:t>
      </w:r>
      <w:r w:rsidR="00026E22">
        <w:rPr>
          <w:rFonts w:ascii="Calibri" w:eastAsia="Calibri" w:hAnsi="Calibri" w:cs="Calibri"/>
          <w:sz w:val="24"/>
          <w:szCs w:val="24"/>
        </w:rPr>
        <w:t xml:space="preserve"> </w:t>
      </w:r>
      <w:r w:rsidR="00E70CB4">
        <w:rPr>
          <w:rFonts w:ascii="Calibri" w:eastAsia="Calibri" w:hAnsi="Calibri" w:cs="Calibri"/>
          <w:sz w:val="24"/>
          <w:szCs w:val="24"/>
        </w:rPr>
        <w:t xml:space="preserve">kalenderjaar </w:t>
      </w:r>
      <w:r w:rsidR="00BB4569">
        <w:rPr>
          <w:rFonts w:ascii="Calibri" w:eastAsia="Calibri" w:hAnsi="Calibri" w:cs="Calibri"/>
          <w:sz w:val="24"/>
          <w:szCs w:val="24"/>
        </w:rPr>
        <w:t>2019</w:t>
      </w:r>
      <w:r w:rsidR="00E70CB4">
        <w:rPr>
          <w:rFonts w:ascii="Calibri" w:eastAsia="Calibri" w:hAnsi="Calibri" w:cs="Calibri"/>
          <w:sz w:val="24"/>
          <w:szCs w:val="24"/>
        </w:rPr>
        <w:t xml:space="preserve">. </w:t>
      </w:r>
      <w:r w:rsidR="008D73BE">
        <w:rPr>
          <w:rFonts w:ascii="Calibri" w:eastAsia="Calibri" w:hAnsi="Calibri" w:cs="Calibri"/>
          <w:sz w:val="24"/>
          <w:szCs w:val="24"/>
        </w:rPr>
        <w:t xml:space="preserve">Vanaf 01/01/2020 vindt </w:t>
      </w:r>
      <w:r w:rsidR="00BB4569">
        <w:rPr>
          <w:rFonts w:ascii="Calibri" w:eastAsia="Calibri" w:hAnsi="Calibri" w:cs="Calibri"/>
          <w:sz w:val="24"/>
          <w:szCs w:val="24"/>
        </w:rPr>
        <w:t>er dan een</w:t>
      </w:r>
      <w:r w:rsidR="008D73BE">
        <w:rPr>
          <w:rFonts w:ascii="Calibri" w:eastAsia="Calibri" w:hAnsi="Calibri" w:cs="Calibri"/>
          <w:sz w:val="24"/>
          <w:szCs w:val="24"/>
        </w:rPr>
        <w:t xml:space="preserve"> tarifaire overgang </w:t>
      </w:r>
      <w:r w:rsidR="00BB4569">
        <w:rPr>
          <w:rFonts w:ascii="Calibri" w:eastAsia="Calibri" w:hAnsi="Calibri" w:cs="Calibri"/>
          <w:sz w:val="24"/>
          <w:szCs w:val="24"/>
        </w:rPr>
        <w:t>‘op maat’</w:t>
      </w:r>
      <w:r w:rsidR="008D73BE">
        <w:rPr>
          <w:rFonts w:ascii="Calibri" w:eastAsia="Calibri" w:hAnsi="Calibri" w:cs="Calibri"/>
          <w:sz w:val="24"/>
          <w:szCs w:val="24"/>
        </w:rPr>
        <w:t xml:space="preserve"> plaats bij </w:t>
      </w:r>
      <w:r w:rsidR="00BB4569">
        <w:rPr>
          <w:rFonts w:ascii="Calibri" w:eastAsia="Calibri" w:hAnsi="Calibri" w:cs="Calibri"/>
          <w:sz w:val="24"/>
          <w:szCs w:val="24"/>
        </w:rPr>
        <w:t xml:space="preserve">de </w:t>
      </w:r>
      <w:r w:rsidR="008D73BE">
        <w:rPr>
          <w:rFonts w:ascii="Calibri" w:eastAsia="Calibri" w:hAnsi="Calibri" w:cs="Calibri"/>
          <w:sz w:val="24"/>
          <w:szCs w:val="24"/>
        </w:rPr>
        <w:t xml:space="preserve">prosumenten </w:t>
      </w:r>
      <w:r w:rsidR="00BB4569">
        <w:rPr>
          <w:rFonts w:ascii="Calibri" w:eastAsia="Calibri" w:hAnsi="Calibri" w:cs="Calibri"/>
          <w:sz w:val="24"/>
          <w:szCs w:val="24"/>
        </w:rPr>
        <w:t>met</w:t>
      </w:r>
      <w:r w:rsidR="008D73BE">
        <w:rPr>
          <w:rFonts w:ascii="Calibri" w:eastAsia="Calibri" w:hAnsi="Calibri" w:cs="Calibri"/>
          <w:sz w:val="24"/>
          <w:szCs w:val="24"/>
        </w:rPr>
        <w:t xml:space="preserve"> een digitale meter, </w:t>
      </w:r>
      <w:r w:rsidR="00026E22">
        <w:rPr>
          <w:rFonts w:ascii="Calibri" w:eastAsia="Calibri" w:hAnsi="Calibri" w:cs="Calibri"/>
          <w:sz w:val="24"/>
          <w:szCs w:val="24"/>
        </w:rPr>
        <w:t xml:space="preserve">nl. </w:t>
      </w:r>
      <w:r w:rsidR="008D73BE">
        <w:rPr>
          <w:rFonts w:ascii="Calibri" w:eastAsia="Calibri" w:hAnsi="Calibri" w:cs="Calibri"/>
          <w:sz w:val="24"/>
          <w:szCs w:val="24"/>
        </w:rPr>
        <w:t xml:space="preserve">vanaf het moment van de </w:t>
      </w:r>
      <w:r w:rsidR="00BB4569">
        <w:rPr>
          <w:rFonts w:ascii="Calibri" w:eastAsia="Calibri" w:hAnsi="Calibri" w:cs="Calibri"/>
          <w:sz w:val="24"/>
          <w:szCs w:val="24"/>
        </w:rPr>
        <w:t xml:space="preserve">eerstvolgende </w:t>
      </w:r>
      <w:r w:rsidR="008D73BE">
        <w:rPr>
          <w:rFonts w:ascii="Calibri" w:eastAsia="Calibri" w:hAnsi="Calibri" w:cs="Calibri"/>
          <w:sz w:val="24"/>
          <w:szCs w:val="24"/>
        </w:rPr>
        <w:t xml:space="preserve">opname van hun meterstand </w:t>
      </w:r>
      <w:r w:rsidR="008971FF">
        <w:rPr>
          <w:rFonts w:ascii="Calibri" w:eastAsia="Calibri" w:hAnsi="Calibri" w:cs="Calibri"/>
          <w:sz w:val="24"/>
          <w:szCs w:val="24"/>
        </w:rPr>
        <w:t xml:space="preserve">in het kader van een </w:t>
      </w:r>
      <w:r w:rsidR="008D73BE">
        <w:rPr>
          <w:rFonts w:ascii="Calibri" w:eastAsia="Calibri" w:hAnsi="Calibri" w:cs="Calibri"/>
          <w:sz w:val="24"/>
          <w:szCs w:val="24"/>
        </w:rPr>
        <w:t xml:space="preserve">afrekening. </w:t>
      </w:r>
    </w:p>
    <w:p w14:paraId="564B2D35" w14:textId="77777777" w:rsidR="008D73BE" w:rsidRDefault="008D73BE">
      <w:pPr>
        <w:jc w:val="left"/>
        <w:rPr>
          <w:rFonts w:ascii="Calibri" w:eastAsia="Calibri" w:hAnsi="Calibri" w:cs="Calibri"/>
          <w:sz w:val="24"/>
          <w:szCs w:val="24"/>
        </w:rPr>
      </w:pPr>
    </w:p>
    <w:p w14:paraId="1D122359" w14:textId="77777777" w:rsidR="00D3181A" w:rsidRDefault="00D3181A">
      <w:pPr>
        <w:jc w:val="left"/>
        <w:rPr>
          <w:rFonts w:ascii="Calibri" w:eastAsia="Calibri" w:hAnsi="Calibri" w:cs="Calibri"/>
          <w:sz w:val="24"/>
          <w:szCs w:val="24"/>
        </w:rPr>
      </w:pPr>
      <w:r w:rsidRPr="0057011F">
        <w:rPr>
          <w:rFonts w:ascii="Calibri" w:eastAsia="Calibri" w:hAnsi="Calibri" w:cs="Calibri"/>
          <w:sz w:val="24"/>
          <w:szCs w:val="24"/>
        </w:rPr>
        <w:t xml:space="preserve">De distributienetbeheerders </w:t>
      </w:r>
      <w:r w:rsidR="008D73BE">
        <w:rPr>
          <w:rFonts w:ascii="Calibri" w:eastAsia="Calibri" w:hAnsi="Calibri" w:cs="Calibri"/>
          <w:sz w:val="24"/>
          <w:szCs w:val="24"/>
        </w:rPr>
        <w:t xml:space="preserve">vragen of dit uitstel ook zal gelden </w:t>
      </w:r>
      <w:r w:rsidR="00BB4569">
        <w:rPr>
          <w:rFonts w:ascii="Calibri" w:eastAsia="Calibri" w:hAnsi="Calibri" w:cs="Calibri"/>
          <w:sz w:val="24"/>
          <w:szCs w:val="24"/>
        </w:rPr>
        <w:t>voor</w:t>
      </w:r>
      <w:r w:rsidR="008D73BE">
        <w:rPr>
          <w:rFonts w:ascii="Calibri" w:eastAsia="Calibri" w:hAnsi="Calibri" w:cs="Calibri"/>
          <w:sz w:val="24"/>
          <w:szCs w:val="24"/>
        </w:rPr>
        <w:t xml:space="preserve"> </w:t>
      </w:r>
      <w:r w:rsidR="00026E22">
        <w:rPr>
          <w:rFonts w:ascii="Calibri" w:eastAsia="Calibri" w:hAnsi="Calibri" w:cs="Calibri"/>
          <w:sz w:val="24"/>
          <w:szCs w:val="24"/>
        </w:rPr>
        <w:t>prosumenten met digitale meter</w:t>
      </w:r>
      <w:r w:rsidR="008D73BE">
        <w:rPr>
          <w:rFonts w:ascii="Calibri" w:eastAsia="Calibri" w:hAnsi="Calibri" w:cs="Calibri"/>
          <w:sz w:val="24"/>
          <w:szCs w:val="24"/>
        </w:rPr>
        <w:t xml:space="preserve"> bij wie een leverancierswissel plaatsvindt in </w:t>
      </w:r>
      <w:r w:rsidR="00BB4569">
        <w:rPr>
          <w:rFonts w:ascii="Calibri" w:eastAsia="Calibri" w:hAnsi="Calibri" w:cs="Calibri"/>
          <w:sz w:val="24"/>
          <w:szCs w:val="24"/>
        </w:rPr>
        <w:t xml:space="preserve">de loop van </w:t>
      </w:r>
      <w:r w:rsidR="008D73BE">
        <w:rPr>
          <w:rFonts w:ascii="Calibri" w:eastAsia="Calibri" w:hAnsi="Calibri" w:cs="Calibri"/>
          <w:sz w:val="24"/>
          <w:szCs w:val="24"/>
        </w:rPr>
        <w:t xml:space="preserve">2019. De VREG bevestigt dit. </w:t>
      </w:r>
      <w:r w:rsidR="00593CAC">
        <w:rPr>
          <w:rFonts w:ascii="Calibri" w:eastAsia="Calibri" w:hAnsi="Calibri" w:cs="Calibri"/>
          <w:sz w:val="24"/>
          <w:szCs w:val="24"/>
        </w:rPr>
        <w:t xml:space="preserve">Tot </w:t>
      </w:r>
      <w:r w:rsidR="000868A3">
        <w:rPr>
          <w:rFonts w:ascii="Calibri" w:eastAsia="Calibri" w:hAnsi="Calibri" w:cs="Calibri"/>
          <w:sz w:val="24"/>
          <w:szCs w:val="24"/>
        </w:rPr>
        <w:t xml:space="preserve">en met </w:t>
      </w:r>
      <w:r w:rsidR="00593CAC">
        <w:rPr>
          <w:rFonts w:ascii="Calibri" w:eastAsia="Calibri" w:hAnsi="Calibri" w:cs="Calibri"/>
          <w:sz w:val="24"/>
          <w:szCs w:val="24"/>
        </w:rPr>
        <w:t xml:space="preserve">einde </w:t>
      </w:r>
      <w:r w:rsidR="008D73BE">
        <w:rPr>
          <w:rFonts w:ascii="Calibri" w:eastAsia="Calibri" w:hAnsi="Calibri" w:cs="Calibri"/>
          <w:sz w:val="24"/>
          <w:szCs w:val="24"/>
        </w:rPr>
        <w:t>2019 zal</w:t>
      </w:r>
      <w:r w:rsidR="00593CAC">
        <w:rPr>
          <w:rFonts w:ascii="Calibri" w:eastAsia="Calibri" w:hAnsi="Calibri" w:cs="Calibri"/>
          <w:sz w:val="24"/>
          <w:szCs w:val="24"/>
        </w:rPr>
        <w:t xml:space="preserve"> het </w:t>
      </w:r>
      <w:r w:rsidR="00BB4569">
        <w:rPr>
          <w:rFonts w:ascii="Calibri" w:eastAsia="Calibri" w:hAnsi="Calibri" w:cs="Calibri"/>
          <w:sz w:val="24"/>
          <w:szCs w:val="24"/>
        </w:rPr>
        <w:t xml:space="preserve">voor bestaande en nieuwe prosumenten met een digitale meter </w:t>
      </w:r>
      <w:r w:rsidR="00593CAC">
        <w:rPr>
          <w:rFonts w:ascii="Calibri" w:eastAsia="Calibri" w:hAnsi="Calibri" w:cs="Calibri"/>
          <w:sz w:val="24"/>
          <w:szCs w:val="24"/>
        </w:rPr>
        <w:t>niet moge</w:t>
      </w:r>
      <w:r w:rsidR="00BB4569">
        <w:rPr>
          <w:rFonts w:ascii="Calibri" w:eastAsia="Calibri" w:hAnsi="Calibri" w:cs="Calibri"/>
          <w:sz w:val="24"/>
          <w:szCs w:val="24"/>
        </w:rPr>
        <w:t>lijk zijn</w:t>
      </w:r>
      <w:r w:rsidR="00593CAC">
        <w:rPr>
          <w:rFonts w:ascii="Calibri" w:eastAsia="Calibri" w:hAnsi="Calibri" w:cs="Calibri"/>
          <w:sz w:val="24"/>
          <w:szCs w:val="24"/>
        </w:rPr>
        <w:t xml:space="preserve"> om (al dan niet vrijwillig) af te stappen van de tarifaire gevolgen </w:t>
      </w:r>
      <w:r w:rsidR="00BB4569">
        <w:rPr>
          <w:rFonts w:ascii="Calibri" w:eastAsia="Calibri" w:hAnsi="Calibri" w:cs="Calibri"/>
          <w:sz w:val="24"/>
          <w:szCs w:val="24"/>
        </w:rPr>
        <w:t xml:space="preserve">van een (fictieve) </w:t>
      </w:r>
      <w:r w:rsidR="00593CAC">
        <w:rPr>
          <w:rFonts w:ascii="Calibri" w:eastAsia="Calibri" w:hAnsi="Calibri" w:cs="Calibri"/>
          <w:sz w:val="24"/>
          <w:szCs w:val="24"/>
        </w:rPr>
        <w:t xml:space="preserve">terugdraaiende teller. </w:t>
      </w:r>
    </w:p>
    <w:p w14:paraId="5BE2BFAF" w14:textId="77777777" w:rsidR="007C161B" w:rsidRDefault="007C161B">
      <w:pPr>
        <w:jc w:val="left"/>
        <w:rPr>
          <w:rFonts w:ascii="Calibri" w:eastAsia="Calibri" w:hAnsi="Calibri" w:cs="Calibri"/>
          <w:sz w:val="24"/>
          <w:szCs w:val="24"/>
        </w:rPr>
      </w:pPr>
    </w:p>
    <w:p w14:paraId="24E078D0" w14:textId="77777777" w:rsidR="007C161B" w:rsidRDefault="007C161B" w:rsidP="007C161B">
      <w:pPr>
        <w:jc w:val="left"/>
        <w:rPr>
          <w:rFonts w:ascii="Calibri" w:eastAsia="Calibri" w:hAnsi="Calibri" w:cs="Calibri"/>
          <w:sz w:val="24"/>
          <w:szCs w:val="24"/>
        </w:rPr>
      </w:pPr>
      <w:r>
        <w:rPr>
          <w:rFonts w:ascii="Calibri" w:eastAsia="Calibri" w:hAnsi="Calibri" w:cs="Calibri"/>
          <w:sz w:val="24"/>
          <w:szCs w:val="24"/>
        </w:rPr>
        <w:t xml:space="preserve">De distributienetbeheerders stellen dat dit </w:t>
      </w:r>
      <w:r w:rsidR="00BB4569">
        <w:rPr>
          <w:rFonts w:ascii="Calibri" w:eastAsia="Calibri" w:hAnsi="Calibri" w:cs="Calibri"/>
          <w:sz w:val="24"/>
          <w:szCs w:val="24"/>
        </w:rPr>
        <w:t>zal betekenen</w:t>
      </w:r>
      <w:r>
        <w:rPr>
          <w:rFonts w:ascii="Calibri" w:eastAsia="Calibri" w:hAnsi="Calibri" w:cs="Calibri"/>
          <w:sz w:val="24"/>
          <w:szCs w:val="24"/>
        </w:rPr>
        <w:t xml:space="preserve"> dat </w:t>
      </w:r>
      <w:r w:rsidR="00026E22">
        <w:rPr>
          <w:rFonts w:ascii="Calibri" w:eastAsia="Calibri" w:hAnsi="Calibri" w:cs="Calibri"/>
          <w:sz w:val="24"/>
          <w:szCs w:val="24"/>
        </w:rPr>
        <w:t>prosumenten</w:t>
      </w:r>
      <w:r>
        <w:rPr>
          <w:rFonts w:ascii="Calibri" w:eastAsia="Calibri" w:hAnsi="Calibri" w:cs="Calibri"/>
          <w:sz w:val="24"/>
          <w:szCs w:val="24"/>
        </w:rPr>
        <w:t xml:space="preserve"> met een meter met maandelijkse opname </w:t>
      </w:r>
      <w:r w:rsidR="00BB4569">
        <w:rPr>
          <w:rFonts w:ascii="Calibri" w:eastAsia="Calibri" w:hAnsi="Calibri" w:cs="Calibri"/>
          <w:sz w:val="24"/>
          <w:szCs w:val="24"/>
        </w:rPr>
        <w:t>(MMR</w:t>
      </w:r>
      <w:r w:rsidR="00725606">
        <w:rPr>
          <w:rFonts w:ascii="Calibri" w:eastAsia="Calibri" w:hAnsi="Calibri" w:cs="Calibri"/>
          <w:sz w:val="24"/>
          <w:szCs w:val="24"/>
        </w:rPr>
        <w:t>, &gt;56 en &lt;100 kVA</w:t>
      </w:r>
      <w:r w:rsidR="00BB4569">
        <w:rPr>
          <w:rFonts w:ascii="Calibri" w:eastAsia="Calibri" w:hAnsi="Calibri" w:cs="Calibri"/>
          <w:sz w:val="24"/>
          <w:szCs w:val="24"/>
        </w:rPr>
        <w:t xml:space="preserve">) </w:t>
      </w:r>
      <w:r w:rsidRPr="00593CAC">
        <w:rPr>
          <w:rFonts w:ascii="Calibri" w:eastAsia="Calibri" w:hAnsi="Calibri" w:cs="Calibri"/>
          <w:sz w:val="24"/>
          <w:szCs w:val="24"/>
        </w:rPr>
        <w:t xml:space="preserve">in </w:t>
      </w:r>
      <w:r>
        <w:rPr>
          <w:rFonts w:ascii="Calibri" w:eastAsia="Calibri" w:hAnsi="Calibri" w:cs="Calibri"/>
          <w:sz w:val="24"/>
          <w:szCs w:val="24"/>
        </w:rPr>
        <w:t>de eerste maand van</w:t>
      </w:r>
      <w:r w:rsidRPr="00593CAC">
        <w:rPr>
          <w:rFonts w:ascii="Calibri" w:eastAsia="Calibri" w:hAnsi="Calibri" w:cs="Calibri"/>
          <w:sz w:val="24"/>
          <w:szCs w:val="24"/>
        </w:rPr>
        <w:t xml:space="preserve"> </w:t>
      </w:r>
      <w:r>
        <w:rPr>
          <w:rFonts w:ascii="Calibri" w:eastAsia="Calibri" w:hAnsi="Calibri" w:cs="Calibri"/>
          <w:sz w:val="24"/>
          <w:szCs w:val="24"/>
        </w:rPr>
        <w:t xml:space="preserve">het jaar </w:t>
      </w:r>
      <w:r w:rsidR="00BB4569">
        <w:rPr>
          <w:rFonts w:ascii="Calibri" w:eastAsia="Calibri" w:hAnsi="Calibri" w:cs="Calibri"/>
          <w:sz w:val="24"/>
          <w:szCs w:val="24"/>
        </w:rPr>
        <w:t>2020 overgeschakeld zullen worden.</w:t>
      </w:r>
    </w:p>
    <w:p w14:paraId="52878E0A" w14:textId="77777777" w:rsidR="007C161B" w:rsidRDefault="007C161B" w:rsidP="007C161B">
      <w:pPr>
        <w:jc w:val="left"/>
        <w:rPr>
          <w:rFonts w:ascii="Calibri" w:eastAsia="Calibri" w:hAnsi="Calibri" w:cs="Calibri"/>
          <w:sz w:val="24"/>
          <w:szCs w:val="24"/>
        </w:rPr>
      </w:pPr>
      <w:r>
        <w:rPr>
          <w:rFonts w:ascii="Calibri" w:eastAsia="Calibri" w:hAnsi="Calibri" w:cs="Calibri"/>
          <w:sz w:val="24"/>
          <w:szCs w:val="24"/>
        </w:rPr>
        <w:t xml:space="preserve">De VREG vraagt of </w:t>
      </w:r>
      <w:r w:rsidR="00725606">
        <w:rPr>
          <w:rFonts w:ascii="Calibri" w:eastAsia="Calibri" w:hAnsi="Calibri" w:cs="Calibri"/>
          <w:sz w:val="24"/>
          <w:szCs w:val="24"/>
        </w:rPr>
        <w:t xml:space="preserve">deze prosumenten </w:t>
      </w:r>
      <w:r w:rsidR="00BB4569">
        <w:rPr>
          <w:rFonts w:ascii="Calibri" w:eastAsia="Calibri" w:hAnsi="Calibri" w:cs="Calibri"/>
          <w:sz w:val="24"/>
          <w:szCs w:val="24"/>
        </w:rPr>
        <w:t>e</w:t>
      </w:r>
      <w:r>
        <w:rPr>
          <w:rFonts w:ascii="Calibri" w:eastAsia="Calibri" w:hAnsi="Calibri" w:cs="Calibri"/>
          <w:sz w:val="24"/>
          <w:szCs w:val="24"/>
        </w:rPr>
        <w:t>en nieuwe meter zullen krijg</w:t>
      </w:r>
      <w:r w:rsidR="00BB4569">
        <w:rPr>
          <w:rFonts w:ascii="Calibri" w:eastAsia="Calibri" w:hAnsi="Calibri" w:cs="Calibri"/>
          <w:sz w:val="24"/>
          <w:szCs w:val="24"/>
        </w:rPr>
        <w:t xml:space="preserve">en. De </w:t>
      </w:r>
      <w:r>
        <w:rPr>
          <w:rFonts w:ascii="Calibri" w:eastAsia="Calibri" w:hAnsi="Calibri" w:cs="Calibri"/>
          <w:sz w:val="24"/>
          <w:szCs w:val="24"/>
        </w:rPr>
        <w:t xml:space="preserve">distributienetbeheerders antwoorden </w:t>
      </w:r>
      <w:r w:rsidR="00BB4569">
        <w:rPr>
          <w:rFonts w:ascii="Calibri" w:eastAsia="Calibri" w:hAnsi="Calibri" w:cs="Calibri"/>
          <w:sz w:val="24"/>
          <w:szCs w:val="24"/>
        </w:rPr>
        <w:t>ontkennend</w:t>
      </w:r>
      <w:r>
        <w:rPr>
          <w:rFonts w:ascii="Calibri" w:eastAsia="Calibri" w:hAnsi="Calibri" w:cs="Calibri"/>
          <w:sz w:val="24"/>
          <w:szCs w:val="24"/>
        </w:rPr>
        <w:t xml:space="preserve">. Klanten boven 56 </w:t>
      </w:r>
      <w:r w:rsidRPr="007C161B">
        <w:rPr>
          <w:rFonts w:ascii="Calibri" w:eastAsia="Calibri" w:hAnsi="Calibri" w:cs="Calibri"/>
          <w:sz w:val="24"/>
          <w:szCs w:val="24"/>
        </w:rPr>
        <w:t>kVA</w:t>
      </w:r>
      <w:r>
        <w:rPr>
          <w:rFonts w:ascii="Calibri" w:eastAsia="Calibri" w:hAnsi="Calibri" w:cs="Calibri"/>
          <w:sz w:val="24"/>
          <w:szCs w:val="24"/>
        </w:rPr>
        <w:t xml:space="preserve"> zitten niet de scope van de uitrol.</w:t>
      </w:r>
    </w:p>
    <w:p w14:paraId="3561049A" w14:textId="77777777" w:rsidR="007C161B" w:rsidRDefault="007C161B" w:rsidP="007C161B">
      <w:pPr>
        <w:jc w:val="left"/>
        <w:rPr>
          <w:rFonts w:ascii="Calibri" w:eastAsia="Calibri" w:hAnsi="Calibri" w:cs="Calibri"/>
          <w:sz w:val="24"/>
          <w:szCs w:val="24"/>
        </w:rPr>
      </w:pPr>
    </w:p>
    <w:p w14:paraId="65FA6228" w14:textId="7BFFE1E4" w:rsidR="00593CAC" w:rsidRDefault="00D3181A">
      <w:pPr>
        <w:jc w:val="left"/>
        <w:rPr>
          <w:rFonts w:ascii="Calibri" w:eastAsia="Calibri" w:hAnsi="Calibri" w:cs="Calibri"/>
          <w:sz w:val="24"/>
          <w:szCs w:val="24"/>
        </w:rPr>
      </w:pPr>
      <w:r w:rsidRPr="008C662A">
        <w:rPr>
          <w:rFonts w:ascii="Calibri" w:eastAsia="Calibri" w:hAnsi="Calibri" w:cs="Calibri"/>
          <w:sz w:val="24"/>
          <w:szCs w:val="24"/>
        </w:rPr>
        <w:t xml:space="preserve">De distributienetbeheerders </w:t>
      </w:r>
      <w:r w:rsidR="00593CAC">
        <w:rPr>
          <w:rFonts w:ascii="Calibri" w:eastAsia="Calibri" w:hAnsi="Calibri" w:cs="Calibri"/>
          <w:sz w:val="24"/>
          <w:szCs w:val="24"/>
        </w:rPr>
        <w:t>vragen of het klopt dat het de (naargelang het geval) eerste eind</w:t>
      </w:r>
      <w:r w:rsidR="00BB4569">
        <w:rPr>
          <w:rFonts w:ascii="Calibri" w:eastAsia="Calibri" w:hAnsi="Calibri" w:cs="Calibri"/>
          <w:sz w:val="24"/>
          <w:szCs w:val="24"/>
        </w:rPr>
        <w:t>- of</w:t>
      </w:r>
      <w:r w:rsidR="00593CAC">
        <w:rPr>
          <w:rFonts w:ascii="Calibri" w:eastAsia="Calibri" w:hAnsi="Calibri" w:cs="Calibri"/>
          <w:sz w:val="24"/>
          <w:szCs w:val="24"/>
        </w:rPr>
        <w:t xml:space="preserve"> slotafrekening (i</w:t>
      </w:r>
      <w:r w:rsidR="00873EF0">
        <w:rPr>
          <w:rFonts w:ascii="Calibri" w:eastAsia="Calibri" w:hAnsi="Calibri" w:cs="Calibri"/>
          <w:sz w:val="24"/>
          <w:szCs w:val="24"/>
        </w:rPr>
        <w:t xml:space="preserve">n geval van </w:t>
      </w:r>
      <w:r w:rsidR="00593CAC">
        <w:rPr>
          <w:rFonts w:ascii="Calibri" w:eastAsia="Calibri" w:hAnsi="Calibri" w:cs="Calibri"/>
          <w:sz w:val="24"/>
          <w:szCs w:val="24"/>
        </w:rPr>
        <w:t xml:space="preserve">leverancierswissel) is, </w:t>
      </w:r>
      <w:r w:rsidR="00BC384B">
        <w:rPr>
          <w:rFonts w:ascii="Calibri" w:eastAsia="Calibri" w:hAnsi="Calibri" w:cs="Calibri"/>
          <w:sz w:val="24"/>
          <w:szCs w:val="24"/>
        </w:rPr>
        <w:t>met ingang van</w:t>
      </w:r>
      <w:r w:rsidR="00593CAC">
        <w:rPr>
          <w:rFonts w:ascii="Calibri" w:eastAsia="Calibri" w:hAnsi="Calibri" w:cs="Calibri"/>
          <w:sz w:val="24"/>
          <w:szCs w:val="24"/>
        </w:rPr>
        <w:t xml:space="preserve"> </w:t>
      </w:r>
      <w:r w:rsidR="00725606">
        <w:rPr>
          <w:rFonts w:ascii="Calibri" w:eastAsia="Calibri" w:hAnsi="Calibri" w:cs="Calibri"/>
          <w:sz w:val="24"/>
          <w:szCs w:val="24"/>
        </w:rPr>
        <w:t>0</w:t>
      </w:r>
      <w:r w:rsidR="00593CAC">
        <w:rPr>
          <w:rFonts w:ascii="Calibri" w:eastAsia="Calibri" w:hAnsi="Calibri" w:cs="Calibri"/>
          <w:sz w:val="24"/>
          <w:szCs w:val="24"/>
        </w:rPr>
        <w:t>1</w:t>
      </w:r>
      <w:r w:rsidR="00725606">
        <w:rPr>
          <w:rFonts w:ascii="Calibri" w:eastAsia="Calibri" w:hAnsi="Calibri" w:cs="Calibri"/>
          <w:sz w:val="24"/>
          <w:szCs w:val="24"/>
        </w:rPr>
        <w:t>/01/</w:t>
      </w:r>
      <w:r w:rsidR="00873EF0">
        <w:rPr>
          <w:rFonts w:ascii="Calibri" w:eastAsia="Calibri" w:hAnsi="Calibri" w:cs="Calibri"/>
          <w:sz w:val="24"/>
          <w:szCs w:val="24"/>
        </w:rPr>
        <w:t>2020,</w:t>
      </w:r>
      <w:r w:rsidR="00BC384B">
        <w:rPr>
          <w:rFonts w:ascii="Calibri" w:eastAsia="Calibri" w:hAnsi="Calibri" w:cs="Calibri"/>
          <w:sz w:val="24"/>
          <w:szCs w:val="24"/>
        </w:rPr>
        <w:t xml:space="preserve"> die </w:t>
      </w:r>
      <w:r w:rsidR="00593CAC">
        <w:rPr>
          <w:rFonts w:ascii="Calibri" w:eastAsia="Calibri" w:hAnsi="Calibri" w:cs="Calibri"/>
          <w:sz w:val="24"/>
          <w:szCs w:val="24"/>
        </w:rPr>
        <w:t>v</w:t>
      </w:r>
      <w:r w:rsidR="00BC384B">
        <w:rPr>
          <w:rFonts w:ascii="Calibri" w:eastAsia="Calibri" w:hAnsi="Calibri" w:cs="Calibri"/>
          <w:sz w:val="24"/>
          <w:szCs w:val="24"/>
        </w:rPr>
        <w:t>olgt</w:t>
      </w:r>
      <w:r w:rsidR="00593CAC">
        <w:rPr>
          <w:rFonts w:ascii="Calibri" w:eastAsia="Calibri" w:hAnsi="Calibri" w:cs="Calibri"/>
          <w:sz w:val="24"/>
          <w:szCs w:val="24"/>
        </w:rPr>
        <w:t xml:space="preserve"> op de plaatsing van een digitale meter, die de overgang initieert. De VREG beaamt dit.</w:t>
      </w:r>
      <w:r w:rsidR="00226639">
        <w:rPr>
          <w:rFonts w:ascii="Calibri" w:eastAsia="Calibri" w:hAnsi="Calibri" w:cs="Calibri"/>
          <w:sz w:val="24"/>
          <w:szCs w:val="24"/>
        </w:rPr>
        <w:t xml:space="preserve"> Dit geldt ook voor </w:t>
      </w:r>
      <w:r w:rsidR="00BC384B">
        <w:rPr>
          <w:rFonts w:ascii="Calibri" w:eastAsia="Calibri" w:hAnsi="Calibri" w:cs="Calibri"/>
          <w:sz w:val="24"/>
          <w:szCs w:val="24"/>
        </w:rPr>
        <w:t>degenen</w:t>
      </w:r>
      <w:r w:rsidR="00226639">
        <w:rPr>
          <w:rFonts w:ascii="Calibri" w:eastAsia="Calibri" w:hAnsi="Calibri" w:cs="Calibri"/>
          <w:sz w:val="24"/>
          <w:szCs w:val="24"/>
        </w:rPr>
        <w:t xml:space="preserve"> die </w:t>
      </w:r>
      <w:r w:rsidR="00BC384B">
        <w:rPr>
          <w:rFonts w:ascii="Calibri" w:eastAsia="Calibri" w:hAnsi="Calibri" w:cs="Calibri"/>
          <w:sz w:val="24"/>
          <w:szCs w:val="24"/>
        </w:rPr>
        <w:t xml:space="preserve">al </w:t>
      </w:r>
      <w:r w:rsidR="00226639">
        <w:rPr>
          <w:rFonts w:ascii="Calibri" w:eastAsia="Calibri" w:hAnsi="Calibri" w:cs="Calibri"/>
          <w:sz w:val="24"/>
          <w:szCs w:val="24"/>
        </w:rPr>
        <w:t xml:space="preserve">op een vroeger tijdstip zouden willen overstappen. Uiteraard kunnen zij </w:t>
      </w:r>
      <w:r w:rsidR="00BC384B">
        <w:rPr>
          <w:rFonts w:ascii="Calibri" w:eastAsia="Calibri" w:hAnsi="Calibri" w:cs="Calibri"/>
          <w:sz w:val="24"/>
          <w:szCs w:val="24"/>
        </w:rPr>
        <w:t xml:space="preserve">wel </w:t>
      </w:r>
      <w:r w:rsidR="00226639">
        <w:rPr>
          <w:rFonts w:ascii="Calibri" w:eastAsia="Calibri" w:hAnsi="Calibri" w:cs="Calibri"/>
          <w:sz w:val="24"/>
          <w:szCs w:val="24"/>
        </w:rPr>
        <w:t>een scenario triggeren die een afrekening genereert</w:t>
      </w:r>
      <w:r w:rsidR="00BC384B">
        <w:rPr>
          <w:rFonts w:ascii="Calibri" w:eastAsia="Calibri" w:hAnsi="Calibri" w:cs="Calibri"/>
          <w:sz w:val="24"/>
          <w:szCs w:val="24"/>
        </w:rPr>
        <w:t>, bijvoorbeeld door van elektriciteitsleverancier te wisselen.</w:t>
      </w:r>
    </w:p>
    <w:p w14:paraId="4005DB71" w14:textId="2090F545" w:rsidR="00A63020" w:rsidRDefault="00A63020">
      <w:pPr>
        <w:jc w:val="left"/>
        <w:rPr>
          <w:rFonts w:ascii="Calibri" w:eastAsia="Calibri" w:hAnsi="Calibri" w:cs="Calibri"/>
          <w:sz w:val="24"/>
          <w:szCs w:val="24"/>
        </w:rPr>
      </w:pPr>
      <w:r w:rsidRPr="00A63020">
        <w:rPr>
          <w:rFonts w:ascii="Calibri" w:eastAsia="Calibri" w:hAnsi="Calibri" w:cs="Calibri"/>
          <w:sz w:val="24"/>
          <w:szCs w:val="24"/>
        </w:rPr>
        <w:t xml:space="preserve">De </w:t>
      </w:r>
      <w:r>
        <w:rPr>
          <w:rFonts w:ascii="Calibri" w:eastAsia="Calibri" w:hAnsi="Calibri" w:cs="Calibri"/>
          <w:sz w:val="24"/>
          <w:szCs w:val="24"/>
        </w:rPr>
        <w:t>distributienetbeheerders</w:t>
      </w:r>
      <w:r w:rsidRPr="00A63020">
        <w:rPr>
          <w:rFonts w:ascii="Calibri" w:eastAsia="Calibri" w:hAnsi="Calibri" w:cs="Calibri"/>
          <w:sz w:val="24"/>
          <w:szCs w:val="24"/>
        </w:rPr>
        <w:t xml:space="preserve"> vragen te bevestigen dat bij d</w:t>
      </w:r>
      <w:r>
        <w:rPr>
          <w:rFonts w:ascii="Calibri" w:eastAsia="Calibri" w:hAnsi="Calibri" w:cs="Calibri"/>
          <w:sz w:val="24"/>
          <w:szCs w:val="24"/>
        </w:rPr>
        <w:t>i</w:t>
      </w:r>
      <w:r w:rsidRPr="00A63020">
        <w:rPr>
          <w:rFonts w:ascii="Calibri" w:eastAsia="Calibri" w:hAnsi="Calibri" w:cs="Calibri"/>
          <w:sz w:val="24"/>
          <w:szCs w:val="24"/>
        </w:rPr>
        <w:t>e overstap er geen eventuele niet</w:t>
      </w:r>
      <w:r>
        <w:rPr>
          <w:rFonts w:ascii="Calibri" w:eastAsia="Calibri" w:hAnsi="Calibri" w:cs="Calibri"/>
          <w:sz w:val="24"/>
          <w:szCs w:val="24"/>
        </w:rPr>
        <w:t>-</w:t>
      </w:r>
      <w:r w:rsidRPr="00A63020">
        <w:rPr>
          <w:rFonts w:ascii="Calibri" w:eastAsia="Calibri" w:hAnsi="Calibri" w:cs="Calibri"/>
          <w:sz w:val="24"/>
          <w:szCs w:val="24"/>
        </w:rPr>
        <w:t xml:space="preserve">gecompenseerde volumes moeten worden overgedragen. De VREG bevestigt </w:t>
      </w:r>
      <w:r w:rsidR="00731FEE" w:rsidRPr="00A63020">
        <w:rPr>
          <w:rFonts w:ascii="Calibri" w:eastAsia="Calibri" w:hAnsi="Calibri" w:cs="Calibri"/>
          <w:sz w:val="24"/>
          <w:szCs w:val="24"/>
        </w:rPr>
        <w:t>dit uitgangspunt</w:t>
      </w:r>
      <w:r w:rsidRPr="00A63020">
        <w:rPr>
          <w:rFonts w:ascii="Calibri" w:eastAsia="Calibri" w:hAnsi="Calibri" w:cs="Calibri"/>
          <w:sz w:val="24"/>
          <w:szCs w:val="24"/>
        </w:rPr>
        <w:t>.</w:t>
      </w:r>
      <w:r>
        <w:rPr>
          <w:rFonts w:ascii="Calibri" w:eastAsia="Calibri" w:hAnsi="Calibri" w:cs="Calibri"/>
          <w:sz w:val="24"/>
          <w:szCs w:val="24"/>
        </w:rPr>
        <w:t xml:space="preserve"> </w:t>
      </w:r>
    </w:p>
    <w:p w14:paraId="51948D0B" w14:textId="55EF52AB" w:rsidR="00725606" w:rsidRDefault="00725606">
      <w:pPr>
        <w:jc w:val="left"/>
        <w:rPr>
          <w:rFonts w:ascii="Calibri" w:eastAsia="Calibri" w:hAnsi="Calibri" w:cs="Calibri"/>
          <w:sz w:val="24"/>
          <w:szCs w:val="24"/>
        </w:rPr>
      </w:pPr>
    </w:p>
    <w:p w14:paraId="2ADBB873" w14:textId="433A2A81" w:rsidR="00A63020" w:rsidRDefault="00A63020">
      <w:pPr>
        <w:jc w:val="left"/>
        <w:rPr>
          <w:rFonts w:ascii="Calibri" w:eastAsia="Calibri" w:hAnsi="Calibri" w:cs="Calibri"/>
          <w:sz w:val="24"/>
          <w:szCs w:val="24"/>
        </w:rPr>
      </w:pPr>
      <w:r w:rsidRPr="00A63020">
        <w:rPr>
          <w:rFonts w:ascii="Calibri" w:eastAsia="Calibri" w:hAnsi="Calibri" w:cs="Calibri"/>
          <w:sz w:val="24"/>
          <w:szCs w:val="24"/>
        </w:rPr>
        <w:t xml:space="preserve">De </w:t>
      </w:r>
      <w:r>
        <w:rPr>
          <w:rFonts w:ascii="Calibri" w:eastAsia="Calibri" w:hAnsi="Calibri" w:cs="Calibri"/>
          <w:sz w:val="24"/>
          <w:szCs w:val="24"/>
        </w:rPr>
        <w:t>distributienetbeheerders</w:t>
      </w:r>
      <w:r w:rsidRPr="00A63020">
        <w:rPr>
          <w:rFonts w:ascii="Calibri" w:eastAsia="Calibri" w:hAnsi="Calibri" w:cs="Calibri"/>
          <w:sz w:val="24"/>
          <w:szCs w:val="24"/>
        </w:rPr>
        <w:t xml:space="preserve"> geven aan dat ze geen voorstander zijn van een geforceerde vroegere overstap.</w:t>
      </w:r>
    </w:p>
    <w:p w14:paraId="4AF3CA25" w14:textId="70365A21" w:rsidR="00725606" w:rsidRDefault="00A63020">
      <w:pPr>
        <w:jc w:val="left"/>
        <w:rPr>
          <w:rFonts w:ascii="Calibri" w:eastAsia="Calibri" w:hAnsi="Calibri" w:cs="Calibri"/>
          <w:sz w:val="24"/>
          <w:szCs w:val="24"/>
        </w:rPr>
      </w:pPr>
      <w:r>
        <w:rPr>
          <w:rFonts w:ascii="Calibri" w:eastAsia="Calibri" w:hAnsi="Calibri" w:cs="Calibri"/>
          <w:sz w:val="24"/>
          <w:szCs w:val="24"/>
        </w:rPr>
        <w:t>De VREG veronderstelt dat n</w:t>
      </w:r>
      <w:r w:rsidR="00725606">
        <w:rPr>
          <w:rFonts w:ascii="Calibri" w:eastAsia="Calibri" w:hAnsi="Calibri" w:cs="Calibri"/>
          <w:sz w:val="24"/>
          <w:szCs w:val="24"/>
        </w:rPr>
        <w:t xml:space="preserve">a 01/01/2020 een prosument met nieuwe digitale teller aan zijn distributienetbeheerder </w:t>
      </w:r>
      <w:r>
        <w:rPr>
          <w:rFonts w:ascii="Calibri" w:eastAsia="Calibri" w:hAnsi="Calibri" w:cs="Calibri"/>
          <w:sz w:val="24"/>
          <w:szCs w:val="24"/>
        </w:rPr>
        <w:t xml:space="preserve">zou </w:t>
      </w:r>
      <w:r w:rsidR="00725606">
        <w:rPr>
          <w:rFonts w:ascii="Calibri" w:eastAsia="Calibri" w:hAnsi="Calibri" w:cs="Calibri"/>
          <w:sz w:val="24"/>
          <w:szCs w:val="24"/>
        </w:rPr>
        <w:t xml:space="preserve">kunnen vragen dat hij hem toewijst aan een andere klantengroep dan deze van de prosumenten met terugdraaiende teller (naar LS of Trans-LS, volgens zijn situatie). </w:t>
      </w:r>
      <w:r w:rsidR="000868A3">
        <w:rPr>
          <w:rFonts w:ascii="Calibri" w:eastAsia="Calibri" w:hAnsi="Calibri" w:cs="Calibri"/>
          <w:sz w:val="24"/>
          <w:szCs w:val="24"/>
        </w:rPr>
        <w:t>Een</w:t>
      </w:r>
      <w:r w:rsidR="00725606">
        <w:rPr>
          <w:rFonts w:ascii="Calibri" w:eastAsia="Calibri" w:hAnsi="Calibri" w:cs="Calibri"/>
          <w:sz w:val="24"/>
          <w:szCs w:val="24"/>
        </w:rPr>
        <w:t xml:space="preserve"> distributienetbeheerder zou </w:t>
      </w:r>
      <w:r w:rsidR="0083112B">
        <w:rPr>
          <w:rFonts w:ascii="Calibri" w:eastAsia="Calibri" w:hAnsi="Calibri" w:cs="Calibri"/>
          <w:sz w:val="24"/>
          <w:szCs w:val="24"/>
        </w:rPr>
        <w:t>dergelijk verzoek</w:t>
      </w:r>
      <w:r w:rsidR="00725606">
        <w:rPr>
          <w:rFonts w:ascii="Calibri" w:eastAsia="Calibri" w:hAnsi="Calibri" w:cs="Calibri"/>
          <w:sz w:val="24"/>
          <w:szCs w:val="24"/>
        </w:rPr>
        <w:t xml:space="preserve"> kunnen krijgen.</w:t>
      </w:r>
    </w:p>
    <w:p w14:paraId="059EBD8B" w14:textId="261ECB15" w:rsidR="00593CAC" w:rsidRDefault="00A63020">
      <w:pPr>
        <w:jc w:val="left"/>
        <w:rPr>
          <w:rFonts w:ascii="Calibri" w:eastAsia="Calibri" w:hAnsi="Calibri" w:cs="Calibri"/>
          <w:sz w:val="24"/>
          <w:szCs w:val="24"/>
        </w:rPr>
      </w:pPr>
      <w:r>
        <w:rPr>
          <w:rFonts w:ascii="Calibri" w:eastAsia="Calibri" w:hAnsi="Calibri" w:cs="Calibri"/>
          <w:sz w:val="24"/>
          <w:szCs w:val="24"/>
        </w:rPr>
        <w:lastRenderedPageBreak/>
        <w:t>De distributienetbeheerders antwoorden dat ze di</w:t>
      </w:r>
      <w:r w:rsidRPr="00A63020">
        <w:rPr>
          <w:rFonts w:ascii="Calibri" w:eastAsia="Calibri" w:hAnsi="Calibri" w:cs="Calibri"/>
          <w:sz w:val="24"/>
          <w:szCs w:val="24"/>
        </w:rPr>
        <w:t>t willen voorkomen</w:t>
      </w:r>
      <w:r>
        <w:rPr>
          <w:rFonts w:ascii="Calibri" w:eastAsia="Calibri" w:hAnsi="Calibri" w:cs="Calibri"/>
          <w:sz w:val="24"/>
          <w:szCs w:val="24"/>
        </w:rPr>
        <w:t>.</w:t>
      </w:r>
      <w:r w:rsidRPr="00A63020">
        <w:rPr>
          <w:rFonts w:ascii="Calibri" w:eastAsia="Calibri" w:hAnsi="Calibri" w:cs="Calibri"/>
          <w:sz w:val="24"/>
          <w:szCs w:val="24"/>
        </w:rPr>
        <w:t xml:space="preserve"> Een specifieke wissel van klantengroep mag </w:t>
      </w:r>
      <w:r w:rsidR="00D95CEA">
        <w:rPr>
          <w:rFonts w:ascii="Calibri" w:eastAsia="Calibri" w:hAnsi="Calibri" w:cs="Calibri"/>
          <w:sz w:val="24"/>
          <w:szCs w:val="24"/>
        </w:rPr>
        <w:t xml:space="preserve">volgens hen </w:t>
      </w:r>
      <w:r w:rsidRPr="00A63020">
        <w:rPr>
          <w:rFonts w:ascii="Calibri" w:eastAsia="Calibri" w:hAnsi="Calibri" w:cs="Calibri"/>
          <w:sz w:val="24"/>
          <w:szCs w:val="24"/>
        </w:rPr>
        <w:t>geen aanleiding geven tot aanpassing.</w:t>
      </w:r>
    </w:p>
    <w:p w14:paraId="05547F09" w14:textId="77777777" w:rsidR="00A63020" w:rsidRDefault="00A63020">
      <w:pPr>
        <w:jc w:val="left"/>
        <w:rPr>
          <w:rFonts w:ascii="Calibri" w:eastAsia="Calibri" w:hAnsi="Calibri" w:cs="Calibri"/>
          <w:sz w:val="24"/>
          <w:szCs w:val="24"/>
        </w:rPr>
      </w:pPr>
    </w:p>
    <w:p w14:paraId="35DA37A4" w14:textId="77777777" w:rsidR="007C161B" w:rsidRDefault="00593CAC" w:rsidP="00593CAC">
      <w:pPr>
        <w:jc w:val="left"/>
        <w:rPr>
          <w:rFonts w:ascii="Calibri" w:eastAsia="Calibri" w:hAnsi="Calibri" w:cs="Calibri"/>
          <w:sz w:val="24"/>
          <w:szCs w:val="24"/>
        </w:rPr>
      </w:pPr>
      <w:r w:rsidRPr="008C662A">
        <w:rPr>
          <w:rFonts w:ascii="Calibri" w:eastAsia="Calibri" w:hAnsi="Calibri" w:cs="Calibri"/>
          <w:sz w:val="24"/>
          <w:szCs w:val="24"/>
        </w:rPr>
        <w:t xml:space="preserve">De distributienetbeheerders </w:t>
      </w:r>
      <w:r>
        <w:rPr>
          <w:rFonts w:ascii="Calibri" w:eastAsia="Calibri" w:hAnsi="Calibri" w:cs="Calibri"/>
          <w:sz w:val="24"/>
          <w:szCs w:val="24"/>
        </w:rPr>
        <w:t xml:space="preserve">lezen in het </w:t>
      </w:r>
      <w:r w:rsidR="00BC384B">
        <w:rPr>
          <w:rFonts w:ascii="Calibri" w:eastAsia="Calibri" w:hAnsi="Calibri" w:cs="Calibri"/>
          <w:sz w:val="24"/>
          <w:szCs w:val="24"/>
        </w:rPr>
        <w:t>op 12</w:t>
      </w:r>
      <w:r w:rsidR="00725606">
        <w:rPr>
          <w:rFonts w:ascii="Calibri" w:eastAsia="Calibri" w:hAnsi="Calibri" w:cs="Calibri"/>
          <w:sz w:val="24"/>
          <w:szCs w:val="24"/>
        </w:rPr>
        <w:t>/10/2018</w:t>
      </w:r>
      <w:r w:rsidR="00BC384B">
        <w:rPr>
          <w:rFonts w:ascii="Calibri" w:eastAsia="Calibri" w:hAnsi="Calibri" w:cs="Calibri"/>
          <w:sz w:val="24"/>
          <w:szCs w:val="24"/>
        </w:rPr>
        <w:t xml:space="preserve"> aan hen </w:t>
      </w:r>
      <w:r>
        <w:rPr>
          <w:rFonts w:ascii="Calibri" w:eastAsia="Calibri" w:hAnsi="Calibri" w:cs="Calibri"/>
          <w:sz w:val="24"/>
          <w:szCs w:val="24"/>
        </w:rPr>
        <w:t>overgemaakte document dat bestaande k</w:t>
      </w:r>
      <w:r w:rsidRPr="00593CAC">
        <w:rPr>
          <w:rFonts w:ascii="Calibri" w:eastAsia="Calibri" w:hAnsi="Calibri" w:cs="Calibri"/>
          <w:sz w:val="24"/>
          <w:szCs w:val="24"/>
        </w:rPr>
        <w:t xml:space="preserve">lanten </w:t>
      </w:r>
      <w:r w:rsidR="00BC384B">
        <w:rPr>
          <w:rFonts w:ascii="Calibri" w:eastAsia="Calibri" w:hAnsi="Calibri" w:cs="Calibri"/>
          <w:sz w:val="24"/>
          <w:szCs w:val="24"/>
        </w:rPr>
        <w:t xml:space="preserve">met een tweerichtingsmeter </w:t>
      </w:r>
      <w:r>
        <w:rPr>
          <w:rFonts w:ascii="Calibri" w:eastAsia="Calibri" w:hAnsi="Calibri" w:cs="Calibri"/>
          <w:sz w:val="24"/>
          <w:szCs w:val="24"/>
        </w:rPr>
        <w:t xml:space="preserve">de </w:t>
      </w:r>
      <w:r w:rsidRPr="00593CAC">
        <w:rPr>
          <w:rFonts w:ascii="Calibri" w:eastAsia="Calibri" w:hAnsi="Calibri" w:cs="Calibri"/>
          <w:sz w:val="24"/>
          <w:szCs w:val="24"/>
        </w:rPr>
        <w:t xml:space="preserve">keuze </w:t>
      </w:r>
      <w:r>
        <w:rPr>
          <w:rFonts w:ascii="Calibri" w:eastAsia="Calibri" w:hAnsi="Calibri" w:cs="Calibri"/>
          <w:sz w:val="24"/>
          <w:szCs w:val="24"/>
        </w:rPr>
        <w:t xml:space="preserve">behouden </w:t>
      </w:r>
      <w:r w:rsidRPr="00593CAC">
        <w:rPr>
          <w:rFonts w:ascii="Calibri" w:eastAsia="Calibri" w:hAnsi="Calibri" w:cs="Calibri"/>
          <w:sz w:val="24"/>
          <w:szCs w:val="24"/>
        </w:rPr>
        <w:t xml:space="preserve">die ze </w:t>
      </w:r>
      <w:r w:rsidR="00BC384B">
        <w:rPr>
          <w:rFonts w:ascii="Calibri" w:eastAsia="Calibri" w:hAnsi="Calibri" w:cs="Calibri"/>
          <w:sz w:val="24"/>
          <w:szCs w:val="24"/>
        </w:rPr>
        <w:t xml:space="preserve">in het verleden al </w:t>
      </w:r>
      <w:r w:rsidRPr="00593CAC">
        <w:rPr>
          <w:rFonts w:ascii="Calibri" w:eastAsia="Calibri" w:hAnsi="Calibri" w:cs="Calibri"/>
          <w:sz w:val="24"/>
          <w:szCs w:val="24"/>
        </w:rPr>
        <w:t xml:space="preserve">gemaakt hebben. </w:t>
      </w:r>
      <w:r>
        <w:rPr>
          <w:rFonts w:ascii="Calibri" w:eastAsia="Calibri" w:hAnsi="Calibri" w:cs="Calibri"/>
          <w:sz w:val="24"/>
          <w:szCs w:val="24"/>
        </w:rPr>
        <w:t>Dat i</w:t>
      </w:r>
      <w:r w:rsidRPr="00593CAC">
        <w:rPr>
          <w:rFonts w:ascii="Calibri" w:eastAsia="Calibri" w:hAnsi="Calibri" w:cs="Calibri"/>
          <w:sz w:val="24"/>
          <w:szCs w:val="24"/>
        </w:rPr>
        <w:t xml:space="preserve">s duidelijk. </w:t>
      </w:r>
      <w:r w:rsidR="00BC384B">
        <w:rPr>
          <w:rFonts w:ascii="Calibri" w:eastAsia="Calibri" w:hAnsi="Calibri" w:cs="Calibri"/>
          <w:sz w:val="24"/>
          <w:szCs w:val="24"/>
        </w:rPr>
        <w:t>Dat lijkt dus te willen zeggen dat deze regeling ook geldt</w:t>
      </w:r>
      <w:r>
        <w:rPr>
          <w:rFonts w:ascii="Calibri" w:eastAsia="Calibri" w:hAnsi="Calibri" w:cs="Calibri"/>
          <w:sz w:val="24"/>
          <w:szCs w:val="24"/>
        </w:rPr>
        <w:t xml:space="preserve"> </w:t>
      </w:r>
      <w:r w:rsidR="00BC384B">
        <w:rPr>
          <w:rFonts w:ascii="Calibri" w:eastAsia="Calibri" w:hAnsi="Calibri" w:cs="Calibri"/>
          <w:sz w:val="24"/>
          <w:szCs w:val="24"/>
        </w:rPr>
        <w:t xml:space="preserve">voor </w:t>
      </w:r>
      <w:r w:rsidR="007C161B">
        <w:rPr>
          <w:rFonts w:ascii="Calibri" w:eastAsia="Calibri" w:hAnsi="Calibri" w:cs="Calibri"/>
          <w:sz w:val="24"/>
          <w:szCs w:val="24"/>
        </w:rPr>
        <w:t xml:space="preserve">netgebruikers </w:t>
      </w:r>
      <w:r w:rsidR="00BC384B">
        <w:rPr>
          <w:rFonts w:ascii="Calibri" w:eastAsia="Calibri" w:hAnsi="Calibri" w:cs="Calibri"/>
          <w:sz w:val="24"/>
          <w:szCs w:val="24"/>
        </w:rPr>
        <w:t>bij wie</w:t>
      </w:r>
      <w:r w:rsidR="007C161B">
        <w:rPr>
          <w:rFonts w:ascii="Calibri" w:eastAsia="Calibri" w:hAnsi="Calibri" w:cs="Calibri"/>
          <w:sz w:val="24"/>
          <w:szCs w:val="24"/>
        </w:rPr>
        <w:t xml:space="preserve"> vandaag</w:t>
      </w:r>
      <w:r w:rsidRPr="00593CAC">
        <w:rPr>
          <w:rFonts w:ascii="Calibri" w:eastAsia="Calibri" w:hAnsi="Calibri" w:cs="Calibri"/>
          <w:sz w:val="24"/>
          <w:szCs w:val="24"/>
        </w:rPr>
        <w:t xml:space="preserve"> al een digitale meter staat</w:t>
      </w:r>
      <w:r w:rsidR="00BC384B">
        <w:rPr>
          <w:rFonts w:ascii="Calibri" w:eastAsia="Calibri" w:hAnsi="Calibri" w:cs="Calibri"/>
          <w:sz w:val="24"/>
          <w:szCs w:val="24"/>
        </w:rPr>
        <w:t>,</w:t>
      </w:r>
      <w:r w:rsidRPr="00593CAC">
        <w:rPr>
          <w:rFonts w:ascii="Calibri" w:eastAsia="Calibri" w:hAnsi="Calibri" w:cs="Calibri"/>
          <w:sz w:val="24"/>
          <w:szCs w:val="24"/>
        </w:rPr>
        <w:t xml:space="preserve"> en </w:t>
      </w:r>
      <w:r w:rsidR="007C161B">
        <w:rPr>
          <w:rFonts w:ascii="Calibri" w:eastAsia="Calibri" w:hAnsi="Calibri" w:cs="Calibri"/>
          <w:sz w:val="24"/>
          <w:szCs w:val="24"/>
        </w:rPr>
        <w:t xml:space="preserve">bij wie </w:t>
      </w:r>
      <w:r w:rsidR="00BC384B">
        <w:rPr>
          <w:rFonts w:ascii="Calibri" w:eastAsia="Calibri" w:hAnsi="Calibri" w:cs="Calibri"/>
          <w:sz w:val="24"/>
          <w:szCs w:val="24"/>
        </w:rPr>
        <w:t xml:space="preserve">er </w:t>
      </w:r>
      <w:r w:rsidR="007C161B">
        <w:rPr>
          <w:rFonts w:ascii="Calibri" w:eastAsia="Calibri" w:hAnsi="Calibri" w:cs="Calibri"/>
          <w:sz w:val="24"/>
          <w:szCs w:val="24"/>
        </w:rPr>
        <w:t>op</w:t>
      </w:r>
      <w:r w:rsidRPr="00593CAC">
        <w:rPr>
          <w:rFonts w:ascii="Calibri" w:eastAsia="Calibri" w:hAnsi="Calibri" w:cs="Calibri"/>
          <w:sz w:val="24"/>
          <w:szCs w:val="24"/>
        </w:rPr>
        <w:t xml:space="preserve"> vandaag </w:t>
      </w:r>
      <w:r w:rsidR="007C161B">
        <w:rPr>
          <w:rFonts w:ascii="Calibri" w:eastAsia="Calibri" w:hAnsi="Calibri" w:cs="Calibri"/>
          <w:sz w:val="24"/>
          <w:szCs w:val="24"/>
        </w:rPr>
        <w:t xml:space="preserve">achterliggend </w:t>
      </w:r>
      <w:r w:rsidR="00BC384B">
        <w:rPr>
          <w:rFonts w:ascii="Calibri" w:eastAsia="Calibri" w:hAnsi="Calibri" w:cs="Calibri"/>
          <w:sz w:val="24"/>
          <w:szCs w:val="24"/>
        </w:rPr>
        <w:t>gecompenseerd wordt</w:t>
      </w:r>
      <w:r w:rsidR="007C161B">
        <w:rPr>
          <w:rFonts w:ascii="Calibri" w:eastAsia="Calibri" w:hAnsi="Calibri" w:cs="Calibri"/>
          <w:sz w:val="24"/>
          <w:szCs w:val="24"/>
        </w:rPr>
        <w:t>. De VREG bevestigt dit.</w:t>
      </w:r>
    </w:p>
    <w:p w14:paraId="0F95669F" w14:textId="77777777" w:rsidR="007C161B" w:rsidRDefault="007C161B" w:rsidP="00593CAC">
      <w:pPr>
        <w:jc w:val="left"/>
        <w:rPr>
          <w:rFonts w:ascii="Calibri" w:eastAsia="Calibri" w:hAnsi="Calibri" w:cs="Calibri"/>
          <w:sz w:val="24"/>
          <w:szCs w:val="24"/>
        </w:rPr>
      </w:pPr>
    </w:p>
    <w:p w14:paraId="718EA5A5" w14:textId="77777777" w:rsidR="00D3181A" w:rsidRPr="00226639" w:rsidRDefault="007C161B" w:rsidP="00593CAC">
      <w:pPr>
        <w:jc w:val="left"/>
        <w:rPr>
          <w:rFonts w:ascii="Calibri" w:eastAsia="Calibri" w:hAnsi="Calibri" w:cs="Calibri"/>
          <w:sz w:val="24"/>
          <w:szCs w:val="24"/>
        </w:rPr>
      </w:pPr>
      <w:r>
        <w:rPr>
          <w:rFonts w:ascii="Calibri" w:eastAsia="Calibri" w:hAnsi="Calibri" w:cs="Calibri"/>
          <w:sz w:val="24"/>
          <w:szCs w:val="24"/>
        </w:rPr>
        <w:t xml:space="preserve">De distributienetbeheerders kunnen akkoord gaan met een overgangsperiode van 1 jaar. De door de VREG voorgestelde overgangsperiode </w:t>
      </w:r>
      <w:r w:rsidR="00A62CF3">
        <w:rPr>
          <w:rFonts w:ascii="Calibri" w:eastAsia="Calibri" w:hAnsi="Calibri" w:cs="Calibri"/>
          <w:sz w:val="24"/>
          <w:szCs w:val="24"/>
        </w:rPr>
        <w:t xml:space="preserve">moet </w:t>
      </w:r>
      <w:r w:rsidR="00124C87">
        <w:rPr>
          <w:rFonts w:ascii="Calibri" w:eastAsia="Calibri" w:hAnsi="Calibri" w:cs="Calibri"/>
          <w:sz w:val="24"/>
          <w:szCs w:val="24"/>
        </w:rPr>
        <w:t xml:space="preserve">volgens hen </w:t>
      </w:r>
      <w:r w:rsidR="00A62CF3">
        <w:rPr>
          <w:rFonts w:ascii="Calibri" w:eastAsia="Calibri" w:hAnsi="Calibri" w:cs="Calibri"/>
          <w:sz w:val="24"/>
          <w:szCs w:val="24"/>
        </w:rPr>
        <w:t xml:space="preserve">kunnen </w:t>
      </w:r>
      <w:r>
        <w:rPr>
          <w:rFonts w:ascii="Calibri" w:eastAsia="Calibri" w:hAnsi="Calibri" w:cs="Calibri"/>
          <w:sz w:val="24"/>
          <w:szCs w:val="24"/>
        </w:rPr>
        <w:t>volstaa</w:t>
      </w:r>
      <w:r w:rsidR="00A62CF3">
        <w:rPr>
          <w:rFonts w:ascii="Calibri" w:eastAsia="Calibri" w:hAnsi="Calibri" w:cs="Calibri"/>
          <w:sz w:val="24"/>
          <w:szCs w:val="24"/>
        </w:rPr>
        <w:t>n</w:t>
      </w:r>
      <w:r>
        <w:rPr>
          <w:rFonts w:ascii="Calibri" w:eastAsia="Calibri" w:hAnsi="Calibri" w:cs="Calibri"/>
          <w:sz w:val="24"/>
          <w:szCs w:val="24"/>
        </w:rPr>
        <w:t xml:space="preserve"> om de wijzigingen te implementeren</w:t>
      </w:r>
      <w:r w:rsidR="00A2377B">
        <w:rPr>
          <w:rFonts w:ascii="Calibri" w:eastAsia="Calibri" w:hAnsi="Calibri" w:cs="Calibri"/>
          <w:sz w:val="24"/>
          <w:szCs w:val="24"/>
        </w:rPr>
        <w:t xml:space="preserve"> in de marktprocessen</w:t>
      </w:r>
      <w:r>
        <w:rPr>
          <w:rFonts w:ascii="Calibri" w:eastAsia="Calibri" w:hAnsi="Calibri" w:cs="Calibri"/>
          <w:sz w:val="24"/>
          <w:szCs w:val="24"/>
        </w:rPr>
        <w:t xml:space="preserve">. </w:t>
      </w:r>
      <w:r w:rsidR="00A2377B" w:rsidRPr="00226639">
        <w:rPr>
          <w:rFonts w:ascii="Calibri" w:eastAsia="Calibri" w:hAnsi="Calibri" w:cs="Calibri"/>
          <w:sz w:val="24"/>
          <w:szCs w:val="24"/>
        </w:rPr>
        <w:t xml:space="preserve">Dit zal </w:t>
      </w:r>
      <w:r w:rsidR="007650F1">
        <w:rPr>
          <w:rFonts w:ascii="Calibri" w:eastAsia="Calibri" w:hAnsi="Calibri" w:cs="Calibri"/>
          <w:sz w:val="24"/>
          <w:szCs w:val="24"/>
        </w:rPr>
        <w:t xml:space="preserve">dan </w:t>
      </w:r>
      <w:r w:rsidR="00A2377B" w:rsidRPr="00226639">
        <w:rPr>
          <w:rFonts w:ascii="Calibri" w:eastAsia="Calibri" w:hAnsi="Calibri" w:cs="Calibri"/>
          <w:sz w:val="24"/>
          <w:szCs w:val="24"/>
        </w:rPr>
        <w:t xml:space="preserve">wel betekenen dat er </w:t>
      </w:r>
      <w:r w:rsidR="00725606">
        <w:rPr>
          <w:rFonts w:ascii="Calibri" w:eastAsia="Calibri" w:hAnsi="Calibri" w:cs="Calibri"/>
          <w:sz w:val="24"/>
          <w:szCs w:val="24"/>
        </w:rPr>
        <w:t xml:space="preserve">nu </w:t>
      </w:r>
      <w:r w:rsidR="00A2377B" w:rsidRPr="00226639">
        <w:rPr>
          <w:rFonts w:ascii="Calibri" w:eastAsia="Calibri" w:hAnsi="Calibri" w:cs="Calibri"/>
          <w:sz w:val="24"/>
          <w:szCs w:val="24"/>
        </w:rPr>
        <w:t xml:space="preserve">in MIG 4 </w:t>
      </w:r>
      <w:r w:rsidR="00A62CF3">
        <w:rPr>
          <w:rFonts w:ascii="Calibri" w:eastAsia="Calibri" w:hAnsi="Calibri" w:cs="Calibri"/>
          <w:sz w:val="24"/>
          <w:szCs w:val="24"/>
        </w:rPr>
        <w:t>maar ook</w:t>
      </w:r>
      <w:r w:rsidR="00A2377B" w:rsidRPr="00226639">
        <w:rPr>
          <w:rFonts w:ascii="Calibri" w:eastAsia="Calibri" w:hAnsi="Calibri" w:cs="Calibri"/>
          <w:sz w:val="24"/>
          <w:szCs w:val="24"/>
        </w:rPr>
        <w:t xml:space="preserve"> </w:t>
      </w:r>
      <w:r w:rsidR="00725606">
        <w:rPr>
          <w:rFonts w:ascii="Calibri" w:eastAsia="Calibri" w:hAnsi="Calibri" w:cs="Calibri"/>
          <w:sz w:val="24"/>
          <w:szCs w:val="24"/>
        </w:rPr>
        <w:t xml:space="preserve">later </w:t>
      </w:r>
      <w:r w:rsidR="00A2377B" w:rsidRPr="00226639">
        <w:rPr>
          <w:rFonts w:ascii="Calibri" w:eastAsia="Calibri" w:hAnsi="Calibri" w:cs="Calibri"/>
          <w:sz w:val="24"/>
          <w:szCs w:val="24"/>
        </w:rPr>
        <w:t xml:space="preserve">in MIG 6 wijzigingen zullen moeten worden doorgevoerd. De VREG heeft in zijn voorstel </w:t>
      </w:r>
      <w:r w:rsidR="00BC384B">
        <w:rPr>
          <w:rFonts w:ascii="Calibri" w:eastAsia="Calibri" w:hAnsi="Calibri" w:cs="Calibri"/>
          <w:sz w:val="24"/>
          <w:szCs w:val="24"/>
        </w:rPr>
        <w:t xml:space="preserve">bovendien </w:t>
      </w:r>
      <w:r w:rsidR="00A2377B" w:rsidRPr="00226639">
        <w:rPr>
          <w:rFonts w:ascii="Calibri" w:eastAsia="Calibri" w:hAnsi="Calibri" w:cs="Calibri"/>
          <w:sz w:val="24"/>
          <w:szCs w:val="24"/>
        </w:rPr>
        <w:t>abstractie gemaakt van de inwerkingtreding van MIG</w:t>
      </w:r>
      <w:r w:rsidR="00A62CF3">
        <w:rPr>
          <w:rFonts w:ascii="Calibri" w:eastAsia="Calibri" w:hAnsi="Calibri" w:cs="Calibri"/>
          <w:sz w:val="24"/>
          <w:szCs w:val="24"/>
        </w:rPr>
        <w:t xml:space="preserve"> </w:t>
      </w:r>
      <w:r w:rsidR="00A2377B" w:rsidRPr="00226639">
        <w:rPr>
          <w:rFonts w:ascii="Calibri" w:eastAsia="Calibri" w:hAnsi="Calibri" w:cs="Calibri"/>
          <w:sz w:val="24"/>
          <w:szCs w:val="24"/>
        </w:rPr>
        <w:t xml:space="preserve">6. Ook met de invoering van een nieuwe tariefstructuur werd </w:t>
      </w:r>
      <w:r w:rsidR="00BC384B">
        <w:rPr>
          <w:rFonts w:ascii="Calibri" w:eastAsia="Calibri" w:hAnsi="Calibri" w:cs="Calibri"/>
          <w:sz w:val="24"/>
          <w:szCs w:val="24"/>
        </w:rPr>
        <w:t xml:space="preserve">blijkbaar </w:t>
      </w:r>
      <w:r w:rsidR="00A2377B" w:rsidRPr="00226639">
        <w:rPr>
          <w:rFonts w:ascii="Calibri" w:eastAsia="Calibri" w:hAnsi="Calibri" w:cs="Calibri"/>
          <w:sz w:val="24"/>
          <w:szCs w:val="24"/>
        </w:rPr>
        <w:t>geen rekening gehouden.</w:t>
      </w:r>
    </w:p>
    <w:p w14:paraId="08759A83" w14:textId="77777777" w:rsidR="00A2377B" w:rsidRDefault="00A2377B" w:rsidP="00593CAC">
      <w:pPr>
        <w:jc w:val="left"/>
        <w:rPr>
          <w:rFonts w:ascii="Calibri" w:hAnsi="Calibri"/>
          <w:sz w:val="22"/>
          <w:szCs w:val="22"/>
        </w:rPr>
      </w:pPr>
    </w:p>
    <w:p w14:paraId="22B558E7" w14:textId="1528AF15" w:rsidR="00A2377B" w:rsidRDefault="00A2377B" w:rsidP="00593CAC">
      <w:pPr>
        <w:jc w:val="left"/>
        <w:rPr>
          <w:rFonts w:ascii="Calibri" w:eastAsia="Calibri" w:hAnsi="Calibri" w:cs="Calibri"/>
          <w:sz w:val="24"/>
          <w:szCs w:val="24"/>
        </w:rPr>
      </w:pPr>
      <w:r w:rsidRPr="00615D04">
        <w:rPr>
          <w:rFonts w:ascii="Calibri" w:eastAsia="Calibri" w:hAnsi="Calibri" w:cs="Calibri"/>
          <w:sz w:val="24"/>
          <w:szCs w:val="24"/>
        </w:rPr>
        <w:t xml:space="preserve">De VREG overloopt </w:t>
      </w:r>
      <w:r w:rsidR="007650F1">
        <w:rPr>
          <w:rFonts w:ascii="Calibri" w:eastAsia="Calibri" w:hAnsi="Calibri" w:cs="Calibri"/>
          <w:sz w:val="24"/>
          <w:szCs w:val="24"/>
        </w:rPr>
        <w:t xml:space="preserve">en verduidelijkt </w:t>
      </w:r>
      <w:r w:rsidR="00BC384B">
        <w:rPr>
          <w:rFonts w:ascii="Calibri" w:eastAsia="Calibri" w:hAnsi="Calibri" w:cs="Calibri"/>
          <w:sz w:val="24"/>
          <w:szCs w:val="24"/>
        </w:rPr>
        <w:t xml:space="preserve">vervolgens </w:t>
      </w:r>
      <w:r w:rsidRPr="00615D04">
        <w:rPr>
          <w:rFonts w:ascii="Calibri" w:eastAsia="Calibri" w:hAnsi="Calibri" w:cs="Calibri"/>
          <w:sz w:val="24"/>
          <w:szCs w:val="24"/>
        </w:rPr>
        <w:t xml:space="preserve">de verschillende door hem onderzochte pistes, gaande van het niet verlenen van enig uitstel tot </w:t>
      </w:r>
      <w:r w:rsidR="00BC384B">
        <w:rPr>
          <w:rFonts w:ascii="Calibri" w:eastAsia="Calibri" w:hAnsi="Calibri" w:cs="Calibri"/>
          <w:sz w:val="24"/>
          <w:szCs w:val="24"/>
        </w:rPr>
        <w:t xml:space="preserve">het verlenen van </w:t>
      </w:r>
      <w:r w:rsidRPr="00615D04">
        <w:rPr>
          <w:rFonts w:ascii="Calibri" w:eastAsia="Calibri" w:hAnsi="Calibri" w:cs="Calibri"/>
          <w:sz w:val="24"/>
          <w:szCs w:val="24"/>
        </w:rPr>
        <w:t>u</w:t>
      </w:r>
      <w:r w:rsidR="00BC384B">
        <w:rPr>
          <w:rFonts w:ascii="Calibri" w:eastAsia="Calibri" w:hAnsi="Calibri" w:cs="Calibri"/>
          <w:sz w:val="24"/>
          <w:szCs w:val="24"/>
        </w:rPr>
        <w:t>itstel voor</w:t>
      </w:r>
      <w:r w:rsidRPr="00615D04">
        <w:rPr>
          <w:rFonts w:ascii="Calibri" w:eastAsia="Calibri" w:hAnsi="Calibri" w:cs="Calibri"/>
          <w:sz w:val="24"/>
          <w:szCs w:val="24"/>
        </w:rPr>
        <w:t xml:space="preserve"> lange duur. Alles werd onderzocht. Wat MIG 6 betreft</w:t>
      </w:r>
      <w:r w:rsidR="00BC384B">
        <w:rPr>
          <w:rFonts w:ascii="Calibri" w:eastAsia="Calibri" w:hAnsi="Calibri" w:cs="Calibri"/>
          <w:sz w:val="24"/>
          <w:szCs w:val="24"/>
        </w:rPr>
        <w:t>, zou een</w:t>
      </w:r>
      <w:r w:rsidRPr="00615D04">
        <w:rPr>
          <w:rFonts w:ascii="Calibri" w:eastAsia="Calibri" w:hAnsi="Calibri" w:cs="Calibri"/>
          <w:sz w:val="24"/>
          <w:szCs w:val="24"/>
        </w:rPr>
        <w:t xml:space="preserve"> koppeling </w:t>
      </w:r>
      <w:r w:rsidR="00BC384B">
        <w:rPr>
          <w:rFonts w:ascii="Calibri" w:eastAsia="Calibri" w:hAnsi="Calibri" w:cs="Calibri"/>
          <w:sz w:val="24"/>
          <w:szCs w:val="24"/>
        </w:rPr>
        <w:t xml:space="preserve">hiermee </w:t>
      </w:r>
      <w:r w:rsidRPr="00615D04">
        <w:rPr>
          <w:rFonts w:ascii="Calibri" w:eastAsia="Calibri" w:hAnsi="Calibri" w:cs="Calibri"/>
          <w:sz w:val="24"/>
          <w:szCs w:val="24"/>
        </w:rPr>
        <w:t>mogelijk zijn mocht het zeker zij</w:t>
      </w:r>
      <w:r w:rsidR="003F6D82">
        <w:rPr>
          <w:rFonts w:ascii="Calibri" w:eastAsia="Calibri" w:hAnsi="Calibri" w:cs="Calibri"/>
          <w:sz w:val="24"/>
          <w:szCs w:val="24"/>
        </w:rPr>
        <w:t>n</w:t>
      </w:r>
      <w:r w:rsidRPr="00615D04">
        <w:rPr>
          <w:rFonts w:ascii="Calibri" w:eastAsia="Calibri" w:hAnsi="Calibri" w:cs="Calibri"/>
          <w:sz w:val="24"/>
          <w:szCs w:val="24"/>
        </w:rPr>
        <w:t xml:space="preserve"> dat MIG 6 van start </w:t>
      </w:r>
      <w:r w:rsidR="00BC384B">
        <w:rPr>
          <w:rFonts w:ascii="Calibri" w:eastAsia="Calibri" w:hAnsi="Calibri" w:cs="Calibri"/>
          <w:sz w:val="24"/>
          <w:szCs w:val="24"/>
        </w:rPr>
        <w:t>gaat</w:t>
      </w:r>
      <w:r w:rsidRPr="00615D04">
        <w:rPr>
          <w:rFonts w:ascii="Calibri" w:eastAsia="Calibri" w:hAnsi="Calibri" w:cs="Calibri"/>
          <w:sz w:val="24"/>
          <w:szCs w:val="24"/>
        </w:rPr>
        <w:t xml:space="preserve"> in april 2020. Dat is echter niet zo. </w:t>
      </w:r>
      <w:r w:rsidR="00BC384B">
        <w:rPr>
          <w:rFonts w:ascii="Calibri" w:eastAsia="Calibri" w:hAnsi="Calibri" w:cs="Calibri"/>
          <w:sz w:val="24"/>
          <w:szCs w:val="24"/>
        </w:rPr>
        <w:t xml:space="preserve">Bovendien zit </w:t>
      </w:r>
      <w:r w:rsidR="007650F1">
        <w:rPr>
          <w:rFonts w:ascii="Calibri" w:eastAsia="Calibri" w:hAnsi="Calibri" w:cs="Calibri"/>
          <w:sz w:val="24"/>
          <w:szCs w:val="24"/>
        </w:rPr>
        <w:t xml:space="preserve">de </w:t>
      </w:r>
      <w:r w:rsidR="00BC384B">
        <w:rPr>
          <w:rFonts w:ascii="Calibri" w:eastAsia="Calibri" w:hAnsi="Calibri" w:cs="Calibri"/>
          <w:sz w:val="24"/>
          <w:szCs w:val="24"/>
        </w:rPr>
        <w:t xml:space="preserve">facturatie o.b.v. </w:t>
      </w:r>
      <w:r w:rsidRPr="00615D04">
        <w:rPr>
          <w:rFonts w:ascii="Calibri" w:eastAsia="Calibri" w:hAnsi="Calibri" w:cs="Calibri"/>
          <w:sz w:val="24"/>
          <w:szCs w:val="24"/>
        </w:rPr>
        <w:t>twee afname</w:t>
      </w:r>
      <w:r w:rsidR="00BC384B">
        <w:rPr>
          <w:rFonts w:ascii="Calibri" w:eastAsia="Calibri" w:hAnsi="Calibri" w:cs="Calibri"/>
          <w:sz w:val="24"/>
          <w:szCs w:val="24"/>
        </w:rPr>
        <w:t xml:space="preserve">volumes </w:t>
      </w:r>
      <w:r w:rsidR="007650F1">
        <w:rPr>
          <w:rFonts w:ascii="Calibri" w:eastAsia="Calibri" w:hAnsi="Calibri" w:cs="Calibri"/>
          <w:sz w:val="24"/>
          <w:szCs w:val="24"/>
        </w:rPr>
        <w:t>inderdaad</w:t>
      </w:r>
      <w:r w:rsidR="00E86B31">
        <w:rPr>
          <w:rFonts w:ascii="Calibri" w:eastAsia="Calibri" w:hAnsi="Calibri" w:cs="Calibri"/>
          <w:sz w:val="24"/>
          <w:szCs w:val="24"/>
        </w:rPr>
        <w:t xml:space="preserve"> nog </w:t>
      </w:r>
      <w:r w:rsidRPr="00615D04">
        <w:rPr>
          <w:rFonts w:ascii="Calibri" w:eastAsia="Calibri" w:hAnsi="Calibri" w:cs="Calibri"/>
          <w:sz w:val="24"/>
          <w:szCs w:val="24"/>
        </w:rPr>
        <w:t>niet in de scope van MIG 6</w:t>
      </w:r>
      <w:r w:rsidR="00A63020">
        <w:rPr>
          <w:rStyle w:val="Voetnootmarkering"/>
          <w:rFonts w:ascii="Calibri" w:eastAsia="Calibri" w:hAnsi="Calibri" w:cs="Calibri"/>
          <w:sz w:val="24"/>
          <w:szCs w:val="24"/>
        </w:rPr>
        <w:footnoteReference w:id="2"/>
      </w:r>
      <w:r w:rsidRPr="00615D04">
        <w:rPr>
          <w:rFonts w:ascii="Calibri" w:eastAsia="Calibri" w:hAnsi="Calibri" w:cs="Calibri"/>
          <w:sz w:val="24"/>
          <w:szCs w:val="24"/>
        </w:rPr>
        <w:t xml:space="preserve">. </w:t>
      </w:r>
      <w:r w:rsidR="00E86B31">
        <w:rPr>
          <w:rFonts w:ascii="Calibri" w:eastAsia="Calibri" w:hAnsi="Calibri" w:cs="Calibri"/>
          <w:sz w:val="24"/>
          <w:szCs w:val="24"/>
        </w:rPr>
        <w:t xml:space="preserve">Door deze onduidelijkheid kan </w:t>
      </w:r>
      <w:r w:rsidR="007650F1">
        <w:rPr>
          <w:rFonts w:ascii="Calibri" w:eastAsia="Calibri" w:hAnsi="Calibri" w:cs="Calibri"/>
          <w:sz w:val="24"/>
          <w:szCs w:val="24"/>
        </w:rPr>
        <w:t>een</w:t>
      </w:r>
      <w:r w:rsidRPr="00615D04">
        <w:rPr>
          <w:rFonts w:ascii="Calibri" w:eastAsia="Calibri" w:hAnsi="Calibri" w:cs="Calibri"/>
          <w:sz w:val="24"/>
          <w:szCs w:val="24"/>
        </w:rPr>
        <w:t xml:space="preserve"> koppeling van de uitstelmaatregel aan de invoering van MIG 6 dan ook niet weerhouden</w:t>
      </w:r>
      <w:r w:rsidR="00E86B31">
        <w:rPr>
          <w:rFonts w:ascii="Calibri" w:eastAsia="Calibri" w:hAnsi="Calibri" w:cs="Calibri"/>
          <w:sz w:val="24"/>
          <w:szCs w:val="24"/>
        </w:rPr>
        <w:t xml:space="preserve"> worden</w:t>
      </w:r>
      <w:r w:rsidRPr="00615D04">
        <w:rPr>
          <w:rFonts w:ascii="Calibri" w:eastAsia="Calibri" w:hAnsi="Calibri" w:cs="Calibri"/>
          <w:sz w:val="24"/>
          <w:szCs w:val="24"/>
        </w:rPr>
        <w:t>.</w:t>
      </w:r>
    </w:p>
    <w:p w14:paraId="22204A12" w14:textId="77777777" w:rsidR="009B312E" w:rsidRDefault="009B312E" w:rsidP="00593CAC">
      <w:pPr>
        <w:jc w:val="left"/>
        <w:rPr>
          <w:rFonts w:ascii="Calibri" w:eastAsia="Calibri" w:hAnsi="Calibri" w:cs="Calibri"/>
          <w:sz w:val="24"/>
          <w:szCs w:val="24"/>
        </w:rPr>
      </w:pPr>
    </w:p>
    <w:p w14:paraId="4BC65833" w14:textId="77777777" w:rsidR="009B312E" w:rsidRDefault="009B312E" w:rsidP="00593CAC">
      <w:pPr>
        <w:jc w:val="left"/>
        <w:rPr>
          <w:rFonts w:ascii="Calibri" w:eastAsia="Calibri" w:hAnsi="Calibri" w:cs="Calibri"/>
          <w:sz w:val="24"/>
          <w:szCs w:val="24"/>
        </w:rPr>
      </w:pPr>
      <w:r>
        <w:rPr>
          <w:rFonts w:ascii="Calibri" w:eastAsia="Calibri" w:hAnsi="Calibri" w:cs="Calibri"/>
          <w:sz w:val="24"/>
          <w:szCs w:val="24"/>
        </w:rPr>
        <w:t xml:space="preserve">Gevraagd naar het scenario van </w:t>
      </w:r>
      <w:r w:rsidR="00E86B31">
        <w:rPr>
          <w:rFonts w:ascii="Calibri" w:eastAsia="Calibri" w:hAnsi="Calibri" w:cs="Calibri"/>
          <w:sz w:val="24"/>
          <w:szCs w:val="24"/>
        </w:rPr>
        <w:t xml:space="preserve">uitstel tot </w:t>
      </w:r>
      <w:r>
        <w:rPr>
          <w:rFonts w:ascii="Calibri" w:eastAsia="Calibri" w:hAnsi="Calibri" w:cs="Calibri"/>
          <w:sz w:val="24"/>
          <w:szCs w:val="24"/>
        </w:rPr>
        <w:t>volledige uitrol van de di</w:t>
      </w:r>
      <w:r w:rsidR="00BC384B">
        <w:rPr>
          <w:rFonts w:ascii="Calibri" w:eastAsia="Calibri" w:hAnsi="Calibri" w:cs="Calibri"/>
          <w:sz w:val="24"/>
          <w:szCs w:val="24"/>
        </w:rPr>
        <w:t>gitale meter bij alle</w:t>
      </w:r>
      <w:r>
        <w:rPr>
          <w:rFonts w:ascii="Calibri" w:eastAsia="Calibri" w:hAnsi="Calibri" w:cs="Calibri"/>
          <w:sz w:val="24"/>
          <w:szCs w:val="24"/>
        </w:rPr>
        <w:t xml:space="preserve"> prosumenten, ziet de </w:t>
      </w:r>
      <w:r w:rsidRPr="009B312E">
        <w:rPr>
          <w:rFonts w:ascii="Calibri" w:eastAsia="Calibri" w:hAnsi="Calibri" w:cs="Calibri"/>
          <w:sz w:val="24"/>
          <w:szCs w:val="24"/>
        </w:rPr>
        <w:t xml:space="preserve">VREG </w:t>
      </w:r>
      <w:r w:rsidR="00634503">
        <w:rPr>
          <w:rFonts w:ascii="Calibri" w:eastAsia="Calibri" w:hAnsi="Calibri" w:cs="Calibri"/>
          <w:sz w:val="24"/>
          <w:szCs w:val="24"/>
        </w:rPr>
        <w:t xml:space="preserve">(juridisch) meer </w:t>
      </w:r>
      <w:r w:rsidRPr="009B312E">
        <w:rPr>
          <w:rFonts w:ascii="Calibri" w:eastAsia="Calibri" w:hAnsi="Calibri" w:cs="Calibri"/>
          <w:sz w:val="24"/>
          <w:szCs w:val="24"/>
        </w:rPr>
        <w:t>gelijkenis</w:t>
      </w:r>
      <w:r>
        <w:rPr>
          <w:rFonts w:ascii="Calibri" w:eastAsia="Calibri" w:hAnsi="Calibri" w:cs="Calibri"/>
          <w:sz w:val="24"/>
          <w:szCs w:val="24"/>
        </w:rPr>
        <w:t>sen</w:t>
      </w:r>
      <w:r w:rsidRPr="009B312E">
        <w:rPr>
          <w:rFonts w:ascii="Calibri" w:eastAsia="Calibri" w:hAnsi="Calibri" w:cs="Calibri"/>
          <w:sz w:val="24"/>
          <w:szCs w:val="24"/>
        </w:rPr>
        <w:t xml:space="preserve"> tussen een prosume</w:t>
      </w:r>
      <w:r>
        <w:rPr>
          <w:rFonts w:ascii="Calibri" w:eastAsia="Calibri" w:hAnsi="Calibri" w:cs="Calibri"/>
          <w:sz w:val="24"/>
          <w:szCs w:val="24"/>
        </w:rPr>
        <w:t>nt met een digitale meter</w:t>
      </w:r>
      <w:r w:rsidRPr="009B312E">
        <w:rPr>
          <w:rFonts w:ascii="Calibri" w:eastAsia="Calibri" w:hAnsi="Calibri" w:cs="Calibri"/>
          <w:sz w:val="24"/>
          <w:szCs w:val="24"/>
        </w:rPr>
        <w:t xml:space="preserve"> en een gewone klant zonder productie dan met een prosument met terugdraaiende teller.</w:t>
      </w:r>
    </w:p>
    <w:p w14:paraId="13327732" w14:textId="77777777" w:rsidR="0044312B" w:rsidRDefault="0044312B" w:rsidP="00593CAC">
      <w:pPr>
        <w:jc w:val="left"/>
        <w:rPr>
          <w:rFonts w:ascii="Calibri" w:eastAsia="Calibri" w:hAnsi="Calibri" w:cs="Calibri"/>
          <w:sz w:val="24"/>
          <w:szCs w:val="24"/>
        </w:rPr>
      </w:pPr>
    </w:p>
    <w:p w14:paraId="12136467" w14:textId="77777777" w:rsidR="0044312B" w:rsidRPr="00615D04" w:rsidRDefault="0044312B" w:rsidP="00593CAC">
      <w:pPr>
        <w:jc w:val="left"/>
        <w:rPr>
          <w:rFonts w:ascii="Calibri" w:eastAsia="Calibri" w:hAnsi="Calibri" w:cs="Calibri"/>
          <w:sz w:val="24"/>
          <w:szCs w:val="24"/>
        </w:rPr>
      </w:pPr>
      <w:r>
        <w:rPr>
          <w:rFonts w:ascii="Calibri" w:eastAsia="Calibri" w:hAnsi="Calibri" w:cs="Calibri"/>
          <w:sz w:val="24"/>
          <w:szCs w:val="24"/>
        </w:rPr>
        <w:t xml:space="preserve">Voor wat betreft de bestaande prosumenten </w:t>
      </w:r>
      <w:r w:rsidR="00E86B31">
        <w:rPr>
          <w:rFonts w:ascii="Calibri" w:eastAsia="Calibri" w:hAnsi="Calibri" w:cs="Calibri"/>
          <w:sz w:val="24"/>
          <w:szCs w:val="24"/>
        </w:rPr>
        <w:t xml:space="preserve">binnen het </w:t>
      </w:r>
      <w:r>
        <w:rPr>
          <w:rFonts w:ascii="Calibri" w:eastAsia="Calibri" w:hAnsi="Calibri" w:cs="Calibri"/>
          <w:sz w:val="24"/>
          <w:szCs w:val="24"/>
        </w:rPr>
        <w:t>S</w:t>
      </w:r>
      <w:r w:rsidR="00E86B31">
        <w:rPr>
          <w:rFonts w:ascii="Calibri" w:eastAsia="Calibri" w:hAnsi="Calibri" w:cs="Calibri"/>
          <w:sz w:val="24"/>
          <w:szCs w:val="24"/>
        </w:rPr>
        <w:t>limme Meter</w:t>
      </w:r>
      <w:r>
        <w:rPr>
          <w:rFonts w:ascii="Calibri" w:eastAsia="Calibri" w:hAnsi="Calibri" w:cs="Calibri"/>
          <w:sz w:val="24"/>
          <w:szCs w:val="24"/>
        </w:rPr>
        <w:t xml:space="preserve"> </w:t>
      </w:r>
      <w:r w:rsidR="00E86B31">
        <w:rPr>
          <w:rFonts w:ascii="Calibri" w:eastAsia="Calibri" w:hAnsi="Calibri" w:cs="Calibri"/>
          <w:sz w:val="24"/>
          <w:szCs w:val="24"/>
        </w:rPr>
        <w:t>POC/</w:t>
      </w:r>
      <w:r w:rsidR="00634503">
        <w:rPr>
          <w:rFonts w:ascii="Calibri" w:eastAsia="Calibri" w:hAnsi="Calibri" w:cs="Calibri"/>
          <w:sz w:val="24"/>
          <w:szCs w:val="24"/>
        </w:rPr>
        <w:t>Piloot</w:t>
      </w:r>
      <w:r w:rsidR="00E86B31">
        <w:rPr>
          <w:rFonts w:ascii="Calibri" w:eastAsia="Calibri" w:hAnsi="Calibri" w:cs="Calibri"/>
          <w:sz w:val="24"/>
          <w:szCs w:val="24"/>
        </w:rPr>
        <w:t>project</w:t>
      </w:r>
      <w:r>
        <w:rPr>
          <w:rFonts w:ascii="Calibri" w:eastAsia="Calibri" w:hAnsi="Calibri" w:cs="Calibri"/>
          <w:sz w:val="24"/>
          <w:szCs w:val="24"/>
        </w:rPr>
        <w:t>, wordt</w:t>
      </w:r>
      <w:r w:rsidR="00634503">
        <w:rPr>
          <w:rFonts w:ascii="Calibri" w:eastAsia="Calibri" w:hAnsi="Calibri" w:cs="Calibri"/>
          <w:sz w:val="24"/>
          <w:szCs w:val="24"/>
        </w:rPr>
        <w:t xml:space="preserve"> voor de goede orde</w:t>
      </w:r>
      <w:r>
        <w:rPr>
          <w:rFonts w:ascii="Calibri" w:eastAsia="Calibri" w:hAnsi="Calibri" w:cs="Calibri"/>
          <w:sz w:val="24"/>
          <w:szCs w:val="24"/>
        </w:rPr>
        <w:t xml:space="preserve"> bevestigd dat</w:t>
      </w:r>
      <w:r w:rsidRPr="0044312B">
        <w:rPr>
          <w:rFonts w:ascii="Calibri" w:eastAsia="Calibri" w:hAnsi="Calibri" w:cs="Calibri"/>
          <w:sz w:val="24"/>
          <w:szCs w:val="24"/>
        </w:rPr>
        <w:t xml:space="preserve"> </w:t>
      </w:r>
      <w:r>
        <w:rPr>
          <w:rFonts w:ascii="Calibri" w:eastAsia="Calibri" w:hAnsi="Calibri" w:cs="Calibri"/>
          <w:sz w:val="24"/>
          <w:szCs w:val="24"/>
        </w:rPr>
        <w:t>zij</w:t>
      </w:r>
      <w:r w:rsidRPr="0044312B">
        <w:rPr>
          <w:rFonts w:ascii="Calibri" w:eastAsia="Calibri" w:hAnsi="Calibri" w:cs="Calibri"/>
          <w:sz w:val="24"/>
          <w:szCs w:val="24"/>
        </w:rPr>
        <w:t xml:space="preserve"> </w:t>
      </w:r>
      <w:r>
        <w:rPr>
          <w:rFonts w:ascii="Calibri" w:eastAsia="Calibri" w:hAnsi="Calibri" w:cs="Calibri"/>
          <w:sz w:val="24"/>
          <w:szCs w:val="24"/>
        </w:rPr>
        <w:t>die nu gecompenseerd worden</w:t>
      </w:r>
      <w:r w:rsidRPr="0044312B">
        <w:rPr>
          <w:rFonts w:ascii="Calibri" w:eastAsia="Calibri" w:hAnsi="Calibri" w:cs="Calibri"/>
          <w:sz w:val="24"/>
          <w:szCs w:val="24"/>
        </w:rPr>
        <w:t xml:space="preserve">, </w:t>
      </w:r>
      <w:r w:rsidR="00634503">
        <w:rPr>
          <w:rFonts w:ascii="Calibri" w:eastAsia="Calibri" w:hAnsi="Calibri" w:cs="Calibri"/>
          <w:sz w:val="24"/>
          <w:szCs w:val="24"/>
        </w:rPr>
        <w:t>op dezelfde manier</w:t>
      </w:r>
      <w:r>
        <w:rPr>
          <w:rFonts w:ascii="Calibri" w:eastAsia="Calibri" w:hAnsi="Calibri" w:cs="Calibri"/>
          <w:sz w:val="24"/>
          <w:szCs w:val="24"/>
        </w:rPr>
        <w:t xml:space="preserve"> behandeld zullen worden</w:t>
      </w:r>
      <w:r w:rsidRPr="0044312B">
        <w:rPr>
          <w:rFonts w:ascii="Calibri" w:eastAsia="Calibri" w:hAnsi="Calibri" w:cs="Calibri"/>
          <w:sz w:val="24"/>
          <w:szCs w:val="24"/>
        </w:rPr>
        <w:t xml:space="preserve"> als</w:t>
      </w:r>
      <w:r>
        <w:rPr>
          <w:rFonts w:ascii="Calibri" w:eastAsia="Calibri" w:hAnsi="Calibri" w:cs="Calibri"/>
          <w:sz w:val="24"/>
          <w:szCs w:val="24"/>
        </w:rPr>
        <w:t xml:space="preserve"> de</w:t>
      </w:r>
      <w:r w:rsidRPr="0044312B">
        <w:rPr>
          <w:rFonts w:ascii="Calibri" w:eastAsia="Calibri" w:hAnsi="Calibri" w:cs="Calibri"/>
          <w:sz w:val="24"/>
          <w:szCs w:val="24"/>
        </w:rPr>
        <w:t xml:space="preserve"> andere klanten met </w:t>
      </w:r>
      <w:r>
        <w:rPr>
          <w:rFonts w:ascii="Calibri" w:eastAsia="Calibri" w:hAnsi="Calibri" w:cs="Calibri"/>
          <w:sz w:val="24"/>
          <w:szCs w:val="24"/>
        </w:rPr>
        <w:t xml:space="preserve">een </w:t>
      </w:r>
      <w:r w:rsidRPr="0044312B">
        <w:rPr>
          <w:rFonts w:ascii="Calibri" w:eastAsia="Calibri" w:hAnsi="Calibri" w:cs="Calibri"/>
          <w:sz w:val="24"/>
          <w:szCs w:val="24"/>
        </w:rPr>
        <w:t>terugdraaiende teller</w:t>
      </w:r>
      <w:r>
        <w:rPr>
          <w:rFonts w:ascii="Calibri" w:eastAsia="Calibri" w:hAnsi="Calibri" w:cs="Calibri"/>
          <w:sz w:val="24"/>
          <w:szCs w:val="24"/>
        </w:rPr>
        <w:t xml:space="preserve">. </w:t>
      </w:r>
      <w:r w:rsidR="00E86B31">
        <w:rPr>
          <w:rFonts w:ascii="Calibri" w:eastAsia="Calibri" w:hAnsi="Calibri" w:cs="Calibri"/>
          <w:sz w:val="24"/>
          <w:szCs w:val="24"/>
        </w:rPr>
        <w:t xml:space="preserve">Hun tellers zullen worden vervangen door de </w:t>
      </w:r>
      <w:r w:rsidR="007650F1">
        <w:rPr>
          <w:rFonts w:ascii="Calibri" w:eastAsia="Calibri" w:hAnsi="Calibri" w:cs="Calibri"/>
          <w:sz w:val="24"/>
          <w:szCs w:val="24"/>
        </w:rPr>
        <w:t xml:space="preserve">nieuwe </w:t>
      </w:r>
      <w:r w:rsidR="00E86B31">
        <w:rPr>
          <w:rFonts w:ascii="Calibri" w:eastAsia="Calibri" w:hAnsi="Calibri" w:cs="Calibri"/>
          <w:sz w:val="24"/>
          <w:szCs w:val="24"/>
        </w:rPr>
        <w:t>digitale meters.</w:t>
      </w:r>
    </w:p>
    <w:p w14:paraId="0CFF6F7B" w14:textId="77777777" w:rsidR="00A2377B" w:rsidRPr="00615D04" w:rsidRDefault="00A2377B" w:rsidP="00593CAC">
      <w:pPr>
        <w:jc w:val="left"/>
        <w:rPr>
          <w:rFonts w:ascii="Calibri" w:eastAsia="Calibri" w:hAnsi="Calibri" w:cs="Calibri"/>
          <w:sz w:val="24"/>
          <w:szCs w:val="24"/>
        </w:rPr>
      </w:pPr>
    </w:p>
    <w:p w14:paraId="3E646DAB" w14:textId="5EA98D0B" w:rsidR="00615D04" w:rsidRDefault="00A2377B" w:rsidP="00615D04">
      <w:pPr>
        <w:jc w:val="left"/>
        <w:rPr>
          <w:rFonts w:ascii="Calibri" w:eastAsia="Calibri" w:hAnsi="Calibri" w:cs="Calibri"/>
          <w:sz w:val="24"/>
          <w:szCs w:val="24"/>
        </w:rPr>
      </w:pPr>
      <w:r w:rsidRPr="00615D04">
        <w:rPr>
          <w:rFonts w:ascii="Calibri" w:eastAsia="Calibri" w:hAnsi="Calibri" w:cs="Calibri"/>
          <w:sz w:val="24"/>
          <w:szCs w:val="24"/>
        </w:rPr>
        <w:t xml:space="preserve">De VREG </w:t>
      </w:r>
      <w:r w:rsidR="00615D04" w:rsidRPr="00615D04">
        <w:rPr>
          <w:rFonts w:ascii="Calibri" w:eastAsia="Calibri" w:hAnsi="Calibri" w:cs="Calibri"/>
          <w:sz w:val="24"/>
          <w:szCs w:val="24"/>
        </w:rPr>
        <w:t>wijst erop dat het wegvallen van het prosumentent</w:t>
      </w:r>
      <w:r w:rsidR="005C4F44">
        <w:rPr>
          <w:rFonts w:ascii="Calibri" w:eastAsia="Calibri" w:hAnsi="Calibri" w:cs="Calibri"/>
          <w:sz w:val="24"/>
          <w:szCs w:val="24"/>
        </w:rPr>
        <w:t>arief ingevolge tarifering o.b.v.</w:t>
      </w:r>
      <w:r w:rsidR="00615D04" w:rsidRPr="00615D04">
        <w:rPr>
          <w:rFonts w:ascii="Calibri" w:eastAsia="Calibri" w:hAnsi="Calibri" w:cs="Calibri"/>
          <w:sz w:val="24"/>
          <w:szCs w:val="24"/>
        </w:rPr>
        <w:t xml:space="preserve"> het bruto-afnamevolume niet noodzakelijk een financieel nadeel zal inhouden voor de prosument met een digitale meter. Diens </w:t>
      </w:r>
      <w:r w:rsidR="005C4F44">
        <w:rPr>
          <w:rFonts w:ascii="Calibri" w:eastAsia="Calibri" w:hAnsi="Calibri" w:cs="Calibri"/>
          <w:sz w:val="24"/>
          <w:szCs w:val="24"/>
        </w:rPr>
        <w:t>mate van zelfconsumptie</w:t>
      </w:r>
      <w:r w:rsidR="00D95CEA">
        <w:rPr>
          <w:rStyle w:val="Voetnootmarkering"/>
          <w:rFonts w:ascii="Calibri" w:eastAsia="Calibri" w:hAnsi="Calibri" w:cs="Calibri"/>
          <w:sz w:val="24"/>
          <w:szCs w:val="24"/>
        </w:rPr>
        <w:footnoteReference w:id="3"/>
      </w:r>
      <w:r w:rsidR="005C4F44">
        <w:rPr>
          <w:rFonts w:ascii="Calibri" w:eastAsia="Calibri" w:hAnsi="Calibri" w:cs="Calibri"/>
          <w:sz w:val="24"/>
          <w:szCs w:val="24"/>
        </w:rPr>
        <w:t xml:space="preserve"> zal </w:t>
      </w:r>
      <w:r w:rsidR="00615D04" w:rsidRPr="00615D04">
        <w:rPr>
          <w:rFonts w:ascii="Calibri" w:eastAsia="Calibri" w:hAnsi="Calibri" w:cs="Calibri"/>
          <w:sz w:val="24"/>
          <w:szCs w:val="24"/>
        </w:rPr>
        <w:t xml:space="preserve">doorslaggevend zijn. </w:t>
      </w:r>
      <w:r w:rsidR="007650F1">
        <w:rPr>
          <w:rFonts w:ascii="Calibri" w:eastAsia="Calibri" w:hAnsi="Calibri" w:cs="Calibri"/>
          <w:sz w:val="24"/>
          <w:szCs w:val="24"/>
        </w:rPr>
        <w:t>De</w:t>
      </w:r>
      <w:r w:rsidR="00615D04" w:rsidRPr="00615D04">
        <w:rPr>
          <w:rFonts w:ascii="Calibri" w:eastAsia="Calibri" w:hAnsi="Calibri" w:cs="Calibri"/>
          <w:sz w:val="24"/>
          <w:szCs w:val="24"/>
        </w:rPr>
        <w:t xml:space="preserve"> netgebruiker </w:t>
      </w:r>
      <w:r w:rsidR="007650F1">
        <w:rPr>
          <w:rFonts w:ascii="Calibri" w:eastAsia="Calibri" w:hAnsi="Calibri" w:cs="Calibri"/>
          <w:sz w:val="24"/>
          <w:szCs w:val="24"/>
        </w:rPr>
        <w:t xml:space="preserve">kan </w:t>
      </w:r>
      <w:r w:rsidR="00615D04" w:rsidRPr="00615D04">
        <w:rPr>
          <w:rFonts w:ascii="Calibri" w:eastAsia="Calibri" w:hAnsi="Calibri" w:cs="Calibri"/>
          <w:sz w:val="24"/>
          <w:szCs w:val="24"/>
        </w:rPr>
        <w:t xml:space="preserve">vanaf dan zijn netfactuur gaan beïnvloeden </w:t>
      </w:r>
      <w:r w:rsidR="003F6D82">
        <w:rPr>
          <w:rFonts w:ascii="Calibri" w:eastAsia="Calibri" w:hAnsi="Calibri" w:cs="Calibri"/>
          <w:sz w:val="24"/>
          <w:szCs w:val="24"/>
        </w:rPr>
        <w:t xml:space="preserve">door zijn </w:t>
      </w:r>
      <w:r w:rsidR="00615D04" w:rsidRPr="00615D04">
        <w:rPr>
          <w:rFonts w:ascii="Calibri" w:eastAsia="Calibri" w:hAnsi="Calibri" w:cs="Calibri"/>
          <w:sz w:val="24"/>
          <w:szCs w:val="24"/>
        </w:rPr>
        <w:t>gedrag</w:t>
      </w:r>
      <w:r w:rsidR="005C4F44">
        <w:rPr>
          <w:rFonts w:ascii="Calibri" w:eastAsia="Calibri" w:hAnsi="Calibri" w:cs="Calibri"/>
          <w:sz w:val="24"/>
          <w:szCs w:val="24"/>
        </w:rPr>
        <w:t>saanpassing</w:t>
      </w:r>
      <w:r w:rsidR="00615D04" w:rsidRPr="00615D04">
        <w:rPr>
          <w:rFonts w:ascii="Calibri" w:eastAsia="Calibri" w:hAnsi="Calibri" w:cs="Calibri"/>
          <w:sz w:val="24"/>
          <w:szCs w:val="24"/>
        </w:rPr>
        <w:t xml:space="preserve"> richting meer gelijktijdigheid. Daarnaast wordt bij het voeren van deze discussie al gauw eens de grootste groep van netgebruikers vergeten, zijnde de groep zonder zonnepanelen. Juridisch gezien laat het gelijkheids- en non-discriminatiebeginsel </w:t>
      </w:r>
      <w:r w:rsidR="003F6D82">
        <w:rPr>
          <w:rFonts w:ascii="Calibri" w:eastAsia="Calibri" w:hAnsi="Calibri" w:cs="Calibri"/>
          <w:sz w:val="24"/>
          <w:szCs w:val="24"/>
        </w:rPr>
        <w:t xml:space="preserve">het </w:t>
      </w:r>
      <w:r w:rsidR="00615D04" w:rsidRPr="00615D04">
        <w:rPr>
          <w:rFonts w:ascii="Calibri" w:eastAsia="Calibri" w:hAnsi="Calibri" w:cs="Calibri"/>
          <w:sz w:val="24"/>
          <w:szCs w:val="24"/>
        </w:rPr>
        <w:t xml:space="preserve">niet toe </w:t>
      </w:r>
      <w:r w:rsidR="003F6D82">
        <w:rPr>
          <w:rFonts w:ascii="Calibri" w:eastAsia="Calibri" w:hAnsi="Calibri" w:cs="Calibri"/>
          <w:sz w:val="24"/>
          <w:szCs w:val="24"/>
        </w:rPr>
        <w:t>dat</w:t>
      </w:r>
      <w:r w:rsidR="00615D04" w:rsidRPr="00615D04">
        <w:rPr>
          <w:rFonts w:ascii="Calibri" w:eastAsia="Calibri" w:hAnsi="Calibri" w:cs="Calibri"/>
          <w:sz w:val="24"/>
          <w:szCs w:val="24"/>
        </w:rPr>
        <w:t xml:space="preserve"> prosumenten en niet-prosumenten op LS en Trans-LS ongelijk </w:t>
      </w:r>
      <w:r w:rsidR="003F6D82">
        <w:rPr>
          <w:rFonts w:ascii="Calibri" w:eastAsia="Calibri" w:hAnsi="Calibri" w:cs="Calibri"/>
          <w:sz w:val="24"/>
          <w:szCs w:val="24"/>
        </w:rPr>
        <w:t>behandeld worden</w:t>
      </w:r>
      <w:r w:rsidR="00615D04" w:rsidRPr="00615D04">
        <w:rPr>
          <w:rFonts w:ascii="Calibri" w:eastAsia="Calibri" w:hAnsi="Calibri" w:cs="Calibri"/>
          <w:sz w:val="24"/>
          <w:szCs w:val="24"/>
        </w:rPr>
        <w:t>. Enkel indien obj</w:t>
      </w:r>
      <w:r w:rsidR="005C4F44">
        <w:rPr>
          <w:rFonts w:ascii="Calibri" w:eastAsia="Calibri" w:hAnsi="Calibri" w:cs="Calibri"/>
          <w:sz w:val="24"/>
          <w:szCs w:val="24"/>
        </w:rPr>
        <w:t>ectieve redenen voorhanden zijn</w:t>
      </w:r>
      <w:r w:rsidR="00615D04" w:rsidRPr="00615D04">
        <w:rPr>
          <w:rFonts w:ascii="Calibri" w:eastAsia="Calibri" w:hAnsi="Calibri" w:cs="Calibri"/>
          <w:sz w:val="24"/>
          <w:szCs w:val="24"/>
        </w:rPr>
        <w:t xml:space="preserve"> kan een </w:t>
      </w:r>
      <w:r w:rsidR="00615D04">
        <w:rPr>
          <w:rFonts w:ascii="Calibri" w:eastAsia="Calibri" w:hAnsi="Calibri" w:cs="Calibri"/>
          <w:sz w:val="24"/>
          <w:szCs w:val="24"/>
        </w:rPr>
        <w:t>‘</w:t>
      </w:r>
      <w:r w:rsidR="00615D04" w:rsidRPr="00615D04">
        <w:rPr>
          <w:rFonts w:ascii="Calibri" w:eastAsia="Calibri" w:hAnsi="Calibri" w:cs="Calibri"/>
          <w:sz w:val="24"/>
          <w:szCs w:val="24"/>
        </w:rPr>
        <w:t>tijdelijk</w:t>
      </w:r>
      <w:r w:rsidR="00615D04">
        <w:rPr>
          <w:rFonts w:ascii="Calibri" w:eastAsia="Calibri" w:hAnsi="Calibri" w:cs="Calibri"/>
          <w:sz w:val="24"/>
          <w:szCs w:val="24"/>
        </w:rPr>
        <w:t>’</w:t>
      </w:r>
      <w:r w:rsidR="005C4F44">
        <w:rPr>
          <w:rFonts w:ascii="Calibri" w:eastAsia="Calibri" w:hAnsi="Calibri" w:cs="Calibri"/>
          <w:sz w:val="24"/>
          <w:szCs w:val="24"/>
        </w:rPr>
        <w:t xml:space="preserve"> uitstel </w:t>
      </w:r>
      <w:r w:rsidR="003F6D82">
        <w:rPr>
          <w:rFonts w:ascii="Calibri" w:eastAsia="Calibri" w:hAnsi="Calibri" w:cs="Calibri"/>
          <w:sz w:val="24"/>
          <w:szCs w:val="24"/>
        </w:rPr>
        <w:t xml:space="preserve">worden </w:t>
      </w:r>
      <w:r w:rsidR="005C4F44">
        <w:rPr>
          <w:rFonts w:ascii="Calibri" w:eastAsia="Calibri" w:hAnsi="Calibri" w:cs="Calibri"/>
          <w:sz w:val="24"/>
          <w:szCs w:val="24"/>
        </w:rPr>
        <w:t>gerechtvaardigd</w:t>
      </w:r>
      <w:r w:rsidR="00615D04" w:rsidRPr="00615D04">
        <w:rPr>
          <w:rFonts w:ascii="Calibri" w:eastAsia="Calibri" w:hAnsi="Calibri" w:cs="Calibri"/>
          <w:sz w:val="24"/>
          <w:szCs w:val="24"/>
        </w:rPr>
        <w:t>.</w:t>
      </w:r>
      <w:r w:rsidR="00615D04">
        <w:rPr>
          <w:rFonts w:ascii="Calibri" w:eastAsia="Calibri" w:hAnsi="Calibri" w:cs="Calibri"/>
          <w:sz w:val="24"/>
          <w:szCs w:val="24"/>
        </w:rPr>
        <w:t xml:space="preserve"> </w:t>
      </w:r>
      <w:r w:rsidR="00615D04" w:rsidRPr="00615D04">
        <w:rPr>
          <w:rFonts w:ascii="Calibri" w:eastAsia="Calibri" w:hAnsi="Calibri" w:cs="Calibri"/>
          <w:sz w:val="24"/>
          <w:szCs w:val="24"/>
        </w:rPr>
        <w:lastRenderedPageBreak/>
        <w:t xml:space="preserve">De VREG </w:t>
      </w:r>
      <w:r w:rsidR="00615D04">
        <w:rPr>
          <w:rFonts w:ascii="Calibri" w:eastAsia="Calibri" w:hAnsi="Calibri" w:cs="Calibri"/>
          <w:sz w:val="24"/>
          <w:szCs w:val="24"/>
        </w:rPr>
        <w:t xml:space="preserve">benadrukt dat </w:t>
      </w:r>
      <w:r w:rsidR="005C4F44">
        <w:rPr>
          <w:rFonts w:ascii="Calibri" w:eastAsia="Calibri" w:hAnsi="Calibri" w:cs="Calibri"/>
          <w:sz w:val="24"/>
          <w:szCs w:val="24"/>
        </w:rPr>
        <w:t>het verlenen van uitstel</w:t>
      </w:r>
      <w:r w:rsidR="00615D04">
        <w:rPr>
          <w:rFonts w:ascii="Calibri" w:eastAsia="Calibri" w:hAnsi="Calibri" w:cs="Calibri"/>
          <w:sz w:val="24"/>
          <w:szCs w:val="24"/>
        </w:rPr>
        <w:t xml:space="preserve"> voor een termijn die </w:t>
      </w:r>
      <w:r w:rsidR="00525211">
        <w:rPr>
          <w:rFonts w:ascii="Calibri" w:eastAsia="Calibri" w:hAnsi="Calibri" w:cs="Calibri"/>
          <w:sz w:val="24"/>
          <w:szCs w:val="24"/>
        </w:rPr>
        <w:t>langer zou duren dan</w:t>
      </w:r>
      <w:r w:rsidR="00615D04">
        <w:rPr>
          <w:rFonts w:ascii="Calibri" w:eastAsia="Calibri" w:hAnsi="Calibri" w:cs="Calibri"/>
          <w:sz w:val="24"/>
          <w:szCs w:val="24"/>
        </w:rPr>
        <w:t xml:space="preserve"> de feitelijk</w:t>
      </w:r>
      <w:r w:rsidR="005C4F44">
        <w:rPr>
          <w:rFonts w:ascii="Calibri" w:eastAsia="Calibri" w:hAnsi="Calibri" w:cs="Calibri"/>
          <w:sz w:val="24"/>
          <w:szCs w:val="24"/>
        </w:rPr>
        <w:t>e omstandigheden rechtvaardigen</w:t>
      </w:r>
      <w:r w:rsidR="003F6D82">
        <w:rPr>
          <w:rFonts w:ascii="Calibri" w:eastAsia="Calibri" w:hAnsi="Calibri" w:cs="Calibri"/>
          <w:sz w:val="24"/>
          <w:szCs w:val="24"/>
        </w:rPr>
        <w:t>,</w:t>
      </w:r>
      <w:r w:rsidR="00615D04">
        <w:rPr>
          <w:rFonts w:ascii="Calibri" w:eastAsia="Calibri" w:hAnsi="Calibri" w:cs="Calibri"/>
          <w:sz w:val="24"/>
          <w:szCs w:val="24"/>
        </w:rPr>
        <w:t xml:space="preserve"> wettelijk verboden is. </w:t>
      </w:r>
    </w:p>
    <w:p w14:paraId="2DD00480" w14:textId="77777777" w:rsidR="00525211" w:rsidRDefault="00525211" w:rsidP="00615D04">
      <w:pPr>
        <w:jc w:val="left"/>
        <w:rPr>
          <w:rFonts w:ascii="Calibri" w:eastAsia="Calibri" w:hAnsi="Calibri" w:cs="Calibri"/>
          <w:sz w:val="24"/>
          <w:szCs w:val="24"/>
        </w:rPr>
      </w:pPr>
    </w:p>
    <w:p w14:paraId="20497200" w14:textId="77777777" w:rsidR="00525211" w:rsidRPr="00615D04" w:rsidRDefault="00525211" w:rsidP="00615D04">
      <w:pPr>
        <w:jc w:val="left"/>
        <w:rPr>
          <w:rFonts w:ascii="Calibri" w:eastAsia="Calibri" w:hAnsi="Calibri" w:cs="Calibri"/>
          <w:sz w:val="24"/>
          <w:szCs w:val="24"/>
        </w:rPr>
      </w:pPr>
      <w:r>
        <w:rPr>
          <w:rFonts w:ascii="Calibri" w:eastAsia="Calibri" w:hAnsi="Calibri" w:cs="Calibri"/>
          <w:sz w:val="24"/>
          <w:szCs w:val="24"/>
        </w:rPr>
        <w:t xml:space="preserve">De distributienetbeheerders vragen </w:t>
      </w:r>
      <w:r w:rsidR="005C4F44">
        <w:rPr>
          <w:rFonts w:ascii="Calibri" w:eastAsia="Calibri" w:hAnsi="Calibri" w:cs="Calibri"/>
          <w:sz w:val="24"/>
          <w:szCs w:val="24"/>
        </w:rPr>
        <w:t xml:space="preserve">ten slotte </w:t>
      </w:r>
      <w:r>
        <w:rPr>
          <w:rFonts w:ascii="Calibri" w:eastAsia="Calibri" w:hAnsi="Calibri" w:cs="Calibri"/>
          <w:sz w:val="24"/>
          <w:szCs w:val="24"/>
        </w:rPr>
        <w:t xml:space="preserve">of de bepaling in het TRDE die de basis vormde </w:t>
      </w:r>
      <w:r w:rsidR="005C4F44">
        <w:rPr>
          <w:rFonts w:ascii="Calibri" w:eastAsia="Calibri" w:hAnsi="Calibri" w:cs="Calibri"/>
          <w:sz w:val="24"/>
          <w:szCs w:val="24"/>
        </w:rPr>
        <w:t xml:space="preserve">voor het compensatiemechanisme </w:t>
      </w:r>
      <w:r>
        <w:rPr>
          <w:rFonts w:ascii="Calibri" w:eastAsia="Calibri" w:hAnsi="Calibri" w:cs="Calibri"/>
          <w:sz w:val="24"/>
          <w:szCs w:val="24"/>
        </w:rPr>
        <w:t xml:space="preserve">geschrapt zal worden. De VREG stelt dat het voorstel tot schrapping van deze bepaling inderdaad ter consultatie voorligt. </w:t>
      </w:r>
    </w:p>
    <w:p w14:paraId="3CA73920" w14:textId="77777777" w:rsidR="00615D04" w:rsidRPr="00615D04" w:rsidRDefault="00615D04" w:rsidP="00615D04">
      <w:pPr>
        <w:jc w:val="left"/>
        <w:rPr>
          <w:rFonts w:ascii="Calibri" w:eastAsia="Calibri" w:hAnsi="Calibri" w:cs="Calibri"/>
          <w:sz w:val="24"/>
          <w:szCs w:val="24"/>
        </w:rPr>
      </w:pPr>
    </w:p>
    <w:p w14:paraId="76475345" w14:textId="77777777" w:rsidR="00D3181A" w:rsidRDefault="00D3181A" w:rsidP="00D3181A">
      <w:pPr>
        <w:pStyle w:val="Kop1"/>
      </w:pPr>
      <w:r>
        <w:t>Afronding</w:t>
      </w:r>
    </w:p>
    <w:p w14:paraId="29526552" w14:textId="77777777" w:rsidR="00D3181A" w:rsidRDefault="00D3181A" w:rsidP="00D3181A">
      <w:pPr>
        <w:jc w:val="left"/>
        <w:rPr>
          <w:rFonts w:asciiTheme="minorHAnsi" w:hAnsiTheme="minorHAnsi" w:cstheme="minorHAnsi"/>
          <w:sz w:val="24"/>
          <w:szCs w:val="24"/>
        </w:rPr>
      </w:pPr>
    </w:p>
    <w:p w14:paraId="5905B9F4" w14:textId="77777777" w:rsidR="00D3181A" w:rsidRDefault="00D3181A" w:rsidP="00D3181A">
      <w:pPr>
        <w:jc w:val="left"/>
        <w:rPr>
          <w:rFonts w:asciiTheme="minorHAnsi" w:eastAsiaTheme="minorEastAsia" w:hAnsiTheme="minorHAnsi" w:cstheme="minorBidi"/>
          <w:sz w:val="24"/>
          <w:szCs w:val="24"/>
        </w:rPr>
      </w:pPr>
      <w:r w:rsidRPr="00157BD1">
        <w:rPr>
          <w:rFonts w:asciiTheme="minorHAnsi" w:eastAsiaTheme="minorEastAsia" w:hAnsiTheme="minorHAnsi" w:cstheme="minorBidi"/>
          <w:sz w:val="24"/>
          <w:szCs w:val="24"/>
        </w:rPr>
        <w:t xml:space="preserve">De VREG </w:t>
      </w:r>
      <w:r w:rsidR="00525211">
        <w:rPr>
          <w:rFonts w:asciiTheme="minorHAnsi" w:eastAsiaTheme="minorEastAsia" w:hAnsiTheme="minorHAnsi" w:cstheme="minorBidi"/>
          <w:sz w:val="24"/>
          <w:szCs w:val="24"/>
        </w:rPr>
        <w:t xml:space="preserve">zal </w:t>
      </w:r>
      <w:r w:rsidR="00E86B31">
        <w:rPr>
          <w:rFonts w:asciiTheme="minorHAnsi" w:eastAsiaTheme="minorEastAsia" w:hAnsiTheme="minorHAnsi" w:cstheme="minorBidi"/>
          <w:sz w:val="24"/>
          <w:szCs w:val="24"/>
        </w:rPr>
        <w:t xml:space="preserve">intern </w:t>
      </w:r>
      <w:r w:rsidR="00525211">
        <w:rPr>
          <w:rFonts w:asciiTheme="minorHAnsi" w:eastAsiaTheme="minorEastAsia" w:hAnsiTheme="minorHAnsi" w:cstheme="minorBidi"/>
          <w:sz w:val="24"/>
          <w:szCs w:val="24"/>
        </w:rPr>
        <w:t>onderzoeken of de</w:t>
      </w:r>
      <w:r w:rsidRPr="00E44174">
        <w:rPr>
          <w:rFonts w:asciiTheme="minorHAnsi" w:eastAsiaTheme="minorEastAsia" w:hAnsiTheme="minorHAnsi" w:cstheme="minorBidi"/>
          <w:sz w:val="24"/>
          <w:szCs w:val="24"/>
        </w:rPr>
        <w:t xml:space="preserve"> informatie</w:t>
      </w:r>
      <w:r w:rsidR="00E02DF6" w:rsidRPr="00E44174">
        <w:rPr>
          <w:rFonts w:asciiTheme="minorHAnsi" w:eastAsiaTheme="minorEastAsia" w:hAnsiTheme="minorHAnsi" w:cstheme="minorBidi"/>
          <w:sz w:val="24"/>
          <w:szCs w:val="24"/>
        </w:rPr>
        <w:t xml:space="preserve"> </w:t>
      </w:r>
      <w:r w:rsidR="00525211">
        <w:rPr>
          <w:rFonts w:asciiTheme="minorHAnsi" w:eastAsiaTheme="minorEastAsia" w:hAnsiTheme="minorHAnsi" w:cstheme="minorBidi"/>
          <w:sz w:val="24"/>
          <w:szCs w:val="24"/>
        </w:rPr>
        <w:t xml:space="preserve">die </w:t>
      </w:r>
      <w:r w:rsidR="00E02DF6" w:rsidRPr="00E44174">
        <w:rPr>
          <w:rFonts w:asciiTheme="minorHAnsi" w:eastAsiaTheme="minorEastAsia" w:hAnsiTheme="minorHAnsi" w:cstheme="minorBidi"/>
          <w:sz w:val="24"/>
          <w:szCs w:val="24"/>
        </w:rPr>
        <w:t>door de distributienetbeheerder</w:t>
      </w:r>
      <w:r w:rsidR="00525211">
        <w:rPr>
          <w:rFonts w:asciiTheme="minorHAnsi" w:eastAsiaTheme="minorEastAsia" w:hAnsiTheme="minorHAnsi" w:cstheme="minorBidi"/>
          <w:sz w:val="24"/>
          <w:szCs w:val="24"/>
        </w:rPr>
        <w:t xml:space="preserve">s aangeleverd werd </w:t>
      </w:r>
      <w:r w:rsidR="00E02DF6" w:rsidRPr="00E44174">
        <w:rPr>
          <w:rFonts w:asciiTheme="minorHAnsi" w:eastAsiaTheme="minorEastAsia" w:hAnsiTheme="minorHAnsi" w:cstheme="minorBidi"/>
          <w:sz w:val="24"/>
          <w:szCs w:val="24"/>
        </w:rPr>
        <w:t>tijdens dit overleg</w:t>
      </w:r>
      <w:r w:rsidR="00525211">
        <w:rPr>
          <w:rFonts w:asciiTheme="minorHAnsi" w:eastAsiaTheme="minorEastAsia" w:hAnsiTheme="minorHAnsi" w:cstheme="minorBidi"/>
          <w:sz w:val="24"/>
          <w:szCs w:val="24"/>
        </w:rPr>
        <w:t xml:space="preserve">, </w:t>
      </w:r>
      <w:r w:rsidR="00E86B31">
        <w:rPr>
          <w:rFonts w:asciiTheme="minorHAnsi" w:eastAsiaTheme="minorEastAsia" w:hAnsiTheme="minorHAnsi" w:cstheme="minorBidi"/>
          <w:sz w:val="24"/>
          <w:szCs w:val="24"/>
        </w:rPr>
        <w:t xml:space="preserve">nog </w:t>
      </w:r>
      <w:r w:rsidR="00525211">
        <w:rPr>
          <w:rFonts w:asciiTheme="minorHAnsi" w:eastAsiaTheme="minorEastAsia" w:hAnsiTheme="minorHAnsi" w:cstheme="minorBidi"/>
          <w:sz w:val="24"/>
          <w:szCs w:val="24"/>
        </w:rPr>
        <w:t xml:space="preserve">aanleiding </w:t>
      </w:r>
      <w:r w:rsidR="00E86B31">
        <w:rPr>
          <w:rFonts w:asciiTheme="minorHAnsi" w:eastAsiaTheme="minorEastAsia" w:hAnsiTheme="minorHAnsi" w:cstheme="minorBidi"/>
          <w:sz w:val="24"/>
          <w:szCs w:val="24"/>
        </w:rPr>
        <w:t xml:space="preserve">zou geven </w:t>
      </w:r>
      <w:r w:rsidR="00872D04">
        <w:rPr>
          <w:rFonts w:asciiTheme="minorHAnsi" w:eastAsiaTheme="minorEastAsia" w:hAnsiTheme="minorHAnsi" w:cstheme="minorBidi"/>
          <w:sz w:val="24"/>
          <w:szCs w:val="24"/>
        </w:rPr>
        <w:t>tot e</w:t>
      </w:r>
      <w:r w:rsidR="00525211">
        <w:rPr>
          <w:rFonts w:asciiTheme="minorHAnsi" w:eastAsiaTheme="minorEastAsia" w:hAnsiTheme="minorHAnsi" w:cstheme="minorBidi"/>
          <w:sz w:val="24"/>
          <w:szCs w:val="24"/>
        </w:rPr>
        <w:t>e</w:t>
      </w:r>
      <w:r w:rsidR="00872D04">
        <w:rPr>
          <w:rFonts w:asciiTheme="minorHAnsi" w:eastAsiaTheme="minorEastAsia" w:hAnsiTheme="minorHAnsi" w:cstheme="minorBidi"/>
          <w:sz w:val="24"/>
          <w:szCs w:val="24"/>
        </w:rPr>
        <w:t>n</w:t>
      </w:r>
      <w:r w:rsidR="00525211">
        <w:rPr>
          <w:rFonts w:asciiTheme="minorHAnsi" w:eastAsiaTheme="minorEastAsia" w:hAnsiTheme="minorHAnsi" w:cstheme="minorBidi"/>
          <w:sz w:val="24"/>
          <w:szCs w:val="24"/>
        </w:rPr>
        <w:t xml:space="preserve"> aanpassing van het ontwerp van consultatiedocument.</w:t>
      </w:r>
    </w:p>
    <w:p w14:paraId="4BBBA433" w14:textId="77777777" w:rsidR="00E86B31" w:rsidRPr="00B26CBB" w:rsidRDefault="00E86B31" w:rsidP="00D3181A">
      <w:pPr>
        <w:jc w:val="left"/>
        <w:rPr>
          <w:rFonts w:asciiTheme="minorHAnsi" w:eastAsiaTheme="minorEastAsia" w:hAnsiTheme="minorHAnsi" w:cstheme="minorBidi"/>
          <w:sz w:val="24"/>
          <w:szCs w:val="24"/>
        </w:rPr>
      </w:pPr>
    </w:p>
    <w:p w14:paraId="78971B34" w14:textId="77777777" w:rsidR="00716566" w:rsidRPr="00B26CBB" w:rsidRDefault="00D3181A" w:rsidP="00D3181A">
      <w:pPr>
        <w:jc w:val="left"/>
        <w:rPr>
          <w:rFonts w:asciiTheme="minorHAnsi" w:eastAsiaTheme="minorEastAsia" w:hAnsiTheme="minorHAnsi" w:cstheme="minorBidi"/>
          <w:sz w:val="24"/>
          <w:szCs w:val="24"/>
        </w:rPr>
      </w:pPr>
      <w:r w:rsidRPr="00B25DFD">
        <w:rPr>
          <w:rFonts w:asciiTheme="minorHAnsi" w:eastAsiaTheme="minorEastAsia" w:hAnsiTheme="minorHAnsi" w:cstheme="minorBidi"/>
          <w:sz w:val="24"/>
          <w:szCs w:val="24"/>
        </w:rPr>
        <w:t xml:space="preserve">De VREG maakt </w:t>
      </w:r>
      <w:r w:rsidR="00872D04">
        <w:rPr>
          <w:rFonts w:asciiTheme="minorHAnsi" w:eastAsiaTheme="minorEastAsia" w:hAnsiTheme="minorHAnsi" w:cstheme="minorBidi"/>
          <w:sz w:val="24"/>
          <w:szCs w:val="24"/>
        </w:rPr>
        <w:t>het</w:t>
      </w:r>
      <w:r w:rsidRPr="00B25DFD">
        <w:rPr>
          <w:rFonts w:asciiTheme="minorHAnsi" w:eastAsiaTheme="minorEastAsia" w:hAnsiTheme="minorHAnsi" w:cstheme="minorBidi"/>
          <w:sz w:val="24"/>
          <w:szCs w:val="24"/>
        </w:rPr>
        <w:t xml:space="preserve"> voorstel van PV op van </w:t>
      </w:r>
      <w:r w:rsidR="00872D04">
        <w:rPr>
          <w:rFonts w:asciiTheme="minorHAnsi" w:eastAsiaTheme="minorEastAsia" w:hAnsiTheme="minorHAnsi" w:cstheme="minorBidi"/>
          <w:sz w:val="24"/>
          <w:szCs w:val="24"/>
        </w:rPr>
        <w:t>dit</w:t>
      </w:r>
      <w:r w:rsidRPr="00B25DFD">
        <w:rPr>
          <w:rFonts w:asciiTheme="minorHAnsi" w:eastAsiaTheme="minorEastAsia" w:hAnsiTheme="minorHAnsi" w:cstheme="minorBidi"/>
          <w:sz w:val="24"/>
          <w:szCs w:val="24"/>
        </w:rPr>
        <w:t xml:space="preserve"> o</w:t>
      </w:r>
      <w:r w:rsidR="00525211">
        <w:rPr>
          <w:rFonts w:asciiTheme="minorHAnsi" w:eastAsiaTheme="minorEastAsia" w:hAnsiTheme="minorHAnsi" w:cstheme="minorBidi"/>
          <w:sz w:val="24"/>
          <w:szCs w:val="24"/>
        </w:rPr>
        <w:t>verleg en maakt het uiterlijk 17/10</w:t>
      </w:r>
      <w:r w:rsidRPr="00B25DFD">
        <w:rPr>
          <w:rFonts w:asciiTheme="minorHAnsi" w:eastAsiaTheme="minorEastAsia" w:hAnsiTheme="minorHAnsi" w:cstheme="minorBidi"/>
          <w:sz w:val="24"/>
          <w:szCs w:val="24"/>
        </w:rPr>
        <w:t>/</w:t>
      </w:r>
      <w:r w:rsidR="00525211">
        <w:rPr>
          <w:rFonts w:asciiTheme="minorHAnsi" w:eastAsiaTheme="minorEastAsia" w:hAnsiTheme="minorHAnsi" w:cstheme="minorBidi"/>
          <w:sz w:val="24"/>
          <w:szCs w:val="24"/>
        </w:rPr>
        <w:t>20</w:t>
      </w:r>
      <w:r w:rsidRPr="00B25DFD">
        <w:rPr>
          <w:rFonts w:asciiTheme="minorHAnsi" w:eastAsiaTheme="minorEastAsia" w:hAnsiTheme="minorHAnsi" w:cstheme="minorBidi"/>
          <w:sz w:val="24"/>
          <w:szCs w:val="24"/>
        </w:rPr>
        <w:t>18 over aan de distributienetbeheerders. De distributienetbeheerders maken hun opmerkingen op het voorstel van PV over aan de VREG ui</w:t>
      </w:r>
      <w:r w:rsidR="00525211">
        <w:rPr>
          <w:rFonts w:asciiTheme="minorHAnsi" w:eastAsiaTheme="minorEastAsia" w:hAnsiTheme="minorHAnsi" w:cstheme="minorBidi"/>
          <w:sz w:val="24"/>
          <w:szCs w:val="24"/>
        </w:rPr>
        <w:t>terlijk 18/10</w:t>
      </w:r>
      <w:r w:rsidR="00716566" w:rsidRPr="00B25DFD">
        <w:rPr>
          <w:rFonts w:asciiTheme="minorHAnsi" w:eastAsiaTheme="minorEastAsia" w:hAnsiTheme="minorHAnsi" w:cstheme="minorBidi"/>
          <w:sz w:val="24"/>
          <w:szCs w:val="24"/>
        </w:rPr>
        <w:t>/</w:t>
      </w:r>
      <w:r w:rsidRPr="00B25DFD">
        <w:rPr>
          <w:rFonts w:asciiTheme="minorHAnsi" w:eastAsiaTheme="minorEastAsia" w:hAnsiTheme="minorHAnsi" w:cstheme="minorBidi"/>
          <w:sz w:val="24"/>
          <w:szCs w:val="24"/>
        </w:rPr>
        <w:t>2018.</w:t>
      </w:r>
    </w:p>
    <w:p w14:paraId="57FBA28F" w14:textId="77777777" w:rsidR="00E86B31" w:rsidRDefault="00E86B31" w:rsidP="0044312B">
      <w:pPr>
        <w:jc w:val="left"/>
        <w:rPr>
          <w:rFonts w:asciiTheme="minorHAnsi" w:eastAsiaTheme="minorEastAsia" w:hAnsiTheme="minorHAnsi" w:cstheme="minorBidi"/>
          <w:sz w:val="24"/>
          <w:szCs w:val="24"/>
        </w:rPr>
      </w:pPr>
    </w:p>
    <w:p w14:paraId="6B982DC6" w14:textId="77777777" w:rsidR="00362856" w:rsidRPr="0044312B" w:rsidRDefault="00E86B31" w:rsidP="0044312B">
      <w:pPr>
        <w:jc w:val="left"/>
        <w:rPr>
          <w:rFonts w:asciiTheme="minorHAnsi" w:eastAsiaTheme="minorEastAsia" w:hAnsiTheme="minorHAnsi" w:cstheme="minorBidi"/>
          <w:sz w:val="24"/>
          <w:szCs w:val="24"/>
        </w:rPr>
      </w:pPr>
      <w:r>
        <w:rPr>
          <w:rFonts w:asciiTheme="minorHAnsi" w:eastAsiaTheme="minorEastAsia" w:hAnsiTheme="minorHAnsi" w:cstheme="minorBidi"/>
          <w:sz w:val="24"/>
          <w:szCs w:val="24"/>
        </w:rPr>
        <w:t>Indien</w:t>
      </w:r>
      <w:r w:rsidR="00525211">
        <w:rPr>
          <w:rFonts w:asciiTheme="minorHAnsi" w:eastAsiaTheme="minorEastAsia" w:hAnsiTheme="minorHAnsi" w:cstheme="minorBidi"/>
          <w:sz w:val="24"/>
          <w:szCs w:val="24"/>
        </w:rPr>
        <w:t xml:space="preserve"> de </w:t>
      </w:r>
      <w:r>
        <w:rPr>
          <w:rFonts w:asciiTheme="minorHAnsi" w:eastAsiaTheme="minorEastAsia" w:hAnsiTheme="minorHAnsi" w:cstheme="minorBidi"/>
          <w:sz w:val="24"/>
          <w:szCs w:val="24"/>
        </w:rPr>
        <w:t xml:space="preserve">VREG overgaat tot effectieve uitvoering van deze consultatie, </w:t>
      </w:r>
      <w:r w:rsidR="00872D04">
        <w:rPr>
          <w:rFonts w:asciiTheme="minorHAnsi" w:eastAsiaTheme="minorEastAsia" w:hAnsiTheme="minorHAnsi" w:cstheme="minorBidi"/>
          <w:sz w:val="24"/>
          <w:szCs w:val="24"/>
        </w:rPr>
        <w:t xml:space="preserve">dan wordt verwacht dat ze zal </w:t>
      </w:r>
      <w:r w:rsidR="00525211">
        <w:rPr>
          <w:rFonts w:asciiTheme="minorHAnsi" w:eastAsiaTheme="minorEastAsia" w:hAnsiTheme="minorHAnsi" w:cstheme="minorBidi"/>
          <w:sz w:val="24"/>
          <w:szCs w:val="24"/>
        </w:rPr>
        <w:t>aanvatten op maandag 22/10</w:t>
      </w:r>
      <w:r w:rsidR="00716566" w:rsidRPr="00B25DFD">
        <w:rPr>
          <w:rFonts w:asciiTheme="minorHAnsi" w:eastAsiaTheme="minorEastAsia" w:hAnsiTheme="minorHAnsi" w:cstheme="minorBidi"/>
          <w:sz w:val="24"/>
          <w:szCs w:val="24"/>
        </w:rPr>
        <w:t>/2018</w:t>
      </w:r>
      <w:r w:rsidR="0044312B">
        <w:rPr>
          <w:rFonts w:asciiTheme="minorHAnsi" w:eastAsiaTheme="minorEastAsia" w:hAnsiTheme="minorHAnsi" w:cstheme="minorBidi"/>
          <w:sz w:val="24"/>
          <w:szCs w:val="24"/>
        </w:rPr>
        <w:t>.</w:t>
      </w:r>
    </w:p>
    <w:sectPr w:rsidR="00362856" w:rsidRPr="0044312B" w:rsidSect="0057011F">
      <w:headerReference w:type="default" r:id="rId12"/>
      <w:footerReference w:type="default" r:id="rId13"/>
      <w:pgSz w:w="11906" w:h="16838" w:code="9"/>
      <w:pgMar w:top="1560" w:right="1418" w:bottom="1418" w:left="1418" w:header="567"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73996F" w16cid:durableId="1F734819"/>
  <w16cid:commentId w16cid:paraId="39D20673" w16cid:durableId="1F734718"/>
  <w16cid:commentId w16cid:paraId="494E3C6C" w16cid:durableId="1F734705"/>
  <w16cid:commentId w16cid:paraId="5970E27C" w16cid:durableId="1F734706"/>
  <w16cid:commentId w16cid:paraId="5AAD946C" w16cid:durableId="1F7347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D7FED" w14:textId="77777777" w:rsidR="00773A55" w:rsidRDefault="00773A55">
      <w:r>
        <w:separator/>
      </w:r>
    </w:p>
  </w:endnote>
  <w:endnote w:type="continuationSeparator" w:id="0">
    <w:p w14:paraId="6AB7C417" w14:textId="77777777" w:rsidR="00773A55" w:rsidRDefault="00773A55">
      <w:r>
        <w:continuationSeparator/>
      </w:r>
    </w:p>
  </w:endnote>
  <w:endnote w:type="continuationNotice" w:id="1">
    <w:p w14:paraId="0E58C36D" w14:textId="77777777" w:rsidR="00773A55" w:rsidRDefault="00773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6F09" w14:textId="636FC7B1" w:rsidR="00BC384B" w:rsidRPr="00284112" w:rsidRDefault="00BC384B">
    <w:pPr>
      <w:pStyle w:val="Voettekst"/>
      <w:rPr>
        <w:rFonts w:ascii="Calibri" w:eastAsia="Calibri" w:hAnsi="Calibri" w:cs="Calibri"/>
      </w:rPr>
    </w:pPr>
    <w:r w:rsidRPr="002074B2">
      <w:rPr>
        <w:rFonts w:ascii="Calibri" w:hAnsi="Calibri"/>
      </w:rPr>
      <w:tab/>
    </w:r>
    <w:r w:rsidRPr="002074B2">
      <w:rPr>
        <w:rFonts w:ascii="Calibri" w:hAnsi="Calibri"/>
      </w:rPr>
      <w:tab/>
    </w:r>
    <w:r w:rsidRPr="00284112">
      <w:rPr>
        <w:rFonts w:ascii="Calibri" w:eastAsia="Calibri" w:hAnsi="Calibri" w:cs="Calibri"/>
      </w:rPr>
      <w:t xml:space="preserve">Pagina </w:t>
    </w:r>
    <w:r w:rsidRPr="008C662A">
      <w:rPr>
        <w:rFonts w:ascii="Calibri" w:eastAsia="Calibri" w:hAnsi="Calibri" w:cs="Calibri"/>
      </w:rPr>
      <w:fldChar w:fldCharType="begin"/>
    </w:r>
    <w:r w:rsidRPr="002074B2">
      <w:rPr>
        <w:rFonts w:ascii="Calibri" w:hAnsi="Calibri"/>
      </w:rPr>
      <w:instrText xml:space="preserve"> PAGE </w:instrText>
    </w:r>
    <w:r w:rsidRPr="008C662A">
      <w:rPr>
        <w:rFonts w:ascii="Calibri" w:hAnsi="Calibri"/>
      </w:rPr>
      <w:fldChar w:fldCharType="separate"/>
    </w:r>
    <w:r w:rsidR="002B503B">
      <w:rPr>
        <w:rFonts w:ascii="Calibri" w:hAnsi="Calibri"/>
        <w:noProof/>
      </w:rPr>
      <w:t>1</w:t>
    </w:r>
    <w:r w:rsidRPr="008C662A">
      <w:rPr>
        <w:rFonts w:ascii="Calibri" w:eastAsia="Calibri" w:hAnsi="Calibri" w:cs="Calibri"/>
      </w:rPr>
      <w:fldChar w:fldCharType="end"/>
    </w:r>
    <w:r w:rsidRPr="00284112">
      <w:rPr>
        <w:rFonts w:ascii="Calibri" w:eastAsia="Calibri" w:hAnsi="Calibri" w:cs="Calibri"/>
      </w:rPr>
      <w:t xml:space="preserve"> van </w:t>
    </w:r>
    <w:r w:rsidRPr="008C662A">
      <w:rPr>
        <w:rFonts w:ascii="Calibri" w:eastAsia="Calibri" w:hAnsi="Calibri" w:cs="Calibri"/>
      </w:rPr>
      <w:fldChar w:fldCharType="begin"/>
    </w:r>
    <w:r w:rsidRPr="002074B2">
      <w:rPr>
        <w:rFonts w:ascii="Calibri" w:hAnsi="Calibri"/>
      </w:rPr>
      <w:instrText xml:space="preserve"> NUMPAGES </w:instrText>
    </w:r>
    <w:r w:rsidRPr="008C662A">
      <w:rPr>
        <w:rFonts w:ascii="Calibri" w:hAnsi="Calibri"/>
      </w:rPr>
      <w:fldChar w:fldCharType="separate"/>
    </w:r>
    <w:r w:rsidR="002B503B">
      <w:rPr>
        <w:rFonts w:ascii="Calibri" w:hAnsi="Calibri"/>
        <w:noProof/>
      </w:rPr>
      <w:t>5</w:t>
    </w:r>
    <w:r w:rsidRPr="008C662A">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D5145" w14:textId="77777777" w:rsidR="00773A55" w:rsidRDefault="00773A55">
      <w:r>
        <w:separator/>
      </w:r>
    </w:p>
  </w:footnote>
  <w:footnote w:type="continuationSeparator" w:id="0">
    <w:p w14:paraId="4CB5F3D9" w14:textId="77777777" w:rsidR="00773A55" w:rsidRDefault="00773A55">
      <w:r>
        <w:continuationSeparator/>
      </w:r>
    </w:p>
  </w:footnote>
  <w:footnote w:type="continuationNotice" w:id="1">
    <w:p w14:paraId="12686E34" w14:textId="77777777" w:rsidR="00773A55" w:rsidRDefault="00773A55"/>
  </w:footnote>
  <w:footnote w:id="2">
    <w:p w14:paraId="54D17EFC" w14:textId="6313FD32" w:rsidR="00A63020" w:rsidRPr="00D95CEA" w:rsidRDefault="00A63020">
      <w:pPr>
        <w:pStyle w:val="Voetnoottekst"/>
        <w:rPr>
          <w:lang w:val="nl-BE"/>
        </w:rPr>
      </w:pPr>
      <w:r>
        <w:rPr>
          <w:rStyle w:val="Voetnootmarkering"/>
        </w:rPr>
        <w:footnoteRef/>
      </w:r>
      <w:r>
        <w:t xml:space="preserve"> </w:t>
      </w:r>
      <w:r w:rsidR="00D95CEA">
        <w:t>Verduidelijking</w:t>
      </w:r>
      <w:r>
        <w:t xml:space="preserve"> </w:t>
      </w:r>
      <w:r w:rsidR="00D95CEA">
        <w:t xml:space="preserve">door </w:t>
      </w:r>
      <w:r>
        <w:t>distributienetbeheerders:</w:t>
      </w:r>
      <w:r w:rsidR="00D95CEA">
        <w:t xml:space="preserve"> </w:t>
      </w:r>
      <w:r w:rsidRPr="00A63020">
        <w:t xml:space="preserve">MIG 6 voorziet wel de service </w:t>
      </w:r>
      <w:r w:rsidR="00731FEE" w:rsidRPr="00A63020">
        <w:t>compensatie waar</w:t>
      </w:r>
      <w:r w:rsidRPr="00A63020">
        <w:t xml:space="preserve"> beide volumes kunnen verstuurd worden. Echter zijn er geen processen die bij afrekening ook een tariefwissel initiëren. Deze moeten in de </w:t>
      </w:r>
      <w:r w:rsidR="00731FEE" w:rsidRPr="00A63020">
        <w:t>back</w:t>
      </w:r>
      <w:r w:rsidR="00731FEE">
        <w:t>e</w:t>
      </w:r>
      <w:r w:rsidR="00731FEE" w:rsidRPr="00A63020">
        <w:t>nd</w:t>
      </w:r>
      <w:r w:rsidRPr="00A63020">
        <w:t xml:space="preserve"> systemen van de </w:t>
      </w:r>
      <w:r>
        <w:t xml:space="preserve">distributienetbeheerder </w:t>
      </w:r>
      <w:r w:rsidRPr="00A63020">
        <w:t>worden opgezet (zowel in MIG 4 als in MIG 6)</w:t>
      </w:r>
      <w:r>
        <w:t>.</w:t>
      </w:r>
    </w:p>
  </w:footnote>
  <w:footnote w:id="3">
    <w:p w14:paraId="2994C3DB" w14:textId="6E66B43B" w:rsidR="00D95CEA" w:rsidRPr="00D95CEA" w:rsidRDefault="00D95CEA">
      <w:pPr>
        <w:pStyle w:val="Voetnoottekst"/>
        <w:rPr>
          <w:lang w:val="nl-BE"/>
        </w:rPr>
      </w:pPr>
      <w:r>
        <w:rPr>
          <w:rStyle w:val="Voetnootmarkering"/>
        </w:rPr>
        <w:footnoteRef/>
      </w:r>
      <w:r>
        <w:t xml:space="preserve"> Consumptie g</w:t>
      </w:r>
      <w:r w:rsidRPr="00D95CEA">
        <w:t xml:space="preserve">elijktijdig </w:t>
      </w:r>
      <w:r>
        <w:t>met de productie, al dan niet onder de vorm van opslag van de geproduceerde energie.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ayout w:type="fixed"/>
      <w:tblLook w:val="01E0" w:firstRow="1" w:lastRow="1" w:firstColumn="1" w:lastColumn="1" w:noHBand="0" w:noVBand="0"/>
    </w:tblPr>
    <w:tblGrid>
      <w:gridCol w:w="2268"/>
      <w:gridCol w:w="5305"/>
      <w:gridCol w:w="1715"/>
    </w:tblGrid>
    <w:tr w:rsidR="00BC384B" w14:paraId="05E7C077" w14:textId="77777777" w:rsidTr="004D03CD">
      <w:tc>
        <w:tcPr>
          <w:tcW w:w="2268" w:type="dxa"/>
          <w:shd w:val="clear" w:color="auto" w:fill="auto"/>
          <w:vAlign w:val="center"/>
        </w:tcPr>
        <w:p w14:paraId="0ABCE00C" w14:textId="77777777" w:rsidR="00BC384B" w:rsidRPr="002074B2" w:rsidRDefault="00BC384B" w:rsidP="00CA2432">
          <w:pPr>
            <w:pStyle w:val="Koptekst"/>
            <w:jc w:val="center"/>
            <w:rPr>
              <w:rFonts w:ascii="Calibri" w:hAnsi="Calibri"/>
              <w:sz w:val="4"/>
              <w:szCs w:val="4"/>
            </w:rPr>
          </w:pPr>
          <w:r w:rsidRPr="002074B2">
            <w:rPr>
              <w:rFonts w:ascii="Calibri" w:hAnsi="Calibri"/>
              <w:noProof/>
              <w:lang w:val="nl-BE"/>
            </w:rPr>
            <w:drawing>
              <wp:inline distT="0" distB="0" distL="0" distR="0" wp14:anchorId="07763F0C" wp14:editId="5E5D7617">
                <wp:extent cx="461176" cy="4024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293" cy="406947"/>
                        </a:xfrm>
                        <a:prstGeom prst="rect">
                          <a:avLst/>
                        </a:prstGeom>
                        <a:noFill/>
                        <a:ln>
                          <a:noFill/>
                        </a:ln>
                      </pic:spPr>
                    </pic:pic>
                  </a:graphicData>
                </a:graphic>
              </wp:inline>
            </w:drawing>
          </w:r>
        </w:p>
      </w:tc>
      <w:tc>
        <w:tcPr>
          <w:tcW w:w="5305" w:type="dxa"/>
          <w:shd w:val="clear" w:color="auto" w:fill="auto"/>
          <w:vAlign w:val="bottom"/>
        </w:tcPr>
        <w:p w14:paraId="0AEBD8F2" w14:textId="7726BAF8" w:rsidR="00BC384B" w:rsidRPr="008C662A" w:rsidRDefault="00BC384B">
          <w:pPr>
            <w:tabs>
              <w:tab w:val="left" w:pos="1247"/>
            </w:tabs>
            <w:jc w:val="left"/>
            <w:rPr>
              <w:rFonts w:ascii="Calibri" w:eastAsia="Calibri" w:hAnsi="Calibri" w:cs="Calibri"/>
            </w:rPr>
          </w:pPr>
          <w:r w:rsidRPr="008C662A">
            <w:rPr>
              <w:rFonts w:ascii="Calibri" w:eastAsia="Calibri" w:hAnsi="Calibri" w:cs="Calibri"/>
            </w:rPr>
            <w:t xml:space="preserve">Proces-verbaal </w:t>
          </w:r>
          <w:r>
            <w:rPr>
              <w:rFonts w:ascii="Calibri" w:eastAsia="Calibri" w:hAnsi="Calibri" w:cs="Calibri"/>
            </w:rPr>
            <w:t>overleg 17</w:t>
          </w:r>
          <w:r w:rsidRPr="008C662A">
            <w:rPr>
              <w:rFonts w:ascii="Calibri" w:eastAsia="Calibri" w:hAnsi="Calibri" w:cs="Calibri"/>
            </w:rPr>
            <w:t xml:space="preserve"> </w:t>
          </w:r>
          <w:r>
            <w:rPr>
              <w:rFonts w:ascii="Calibri" w:eastAsia="Calibri" w:hAnsi="Calibri" w:cs="Calibri"/>
            </w:rPr>
            <w:t>oktober</w:t>
          </w:r>
          <w:r w:rsidRPr="008C662A">
            <w:rPr>
              <w:rFonts w:ascii="Calibri" w:eastAsia="Calibri" w:hAnsi="Calibri" w:cs="Calibri"/>
            </w:rPr>
            <w:t xml:space="preserve"> 2018</w:t>
          </w:r>
        </w:p>
        <w:p w14:paraId="14EE7251" w14:textId="77777777" w:rsidR="00BC384B" w:rsidRDefault="00BC384B" w:rsidP="00CA2432">
          <w:pPr>
            <w:tabs>
              <w:tab w:val="left" w:pos="1247"/>
            </w:tabs>
            <w:jc w:val="left"/>
            <w:rPr>
              <w:rFonts w:ascii="Calibri" w:hAnsi="Calibri"/>
            </w:rPr>
          </w:pPr>
        </w:p>
        <w:p w14:paraId="1AA43BF5" w14:textId="77777777" w:rsidR="00BC384B" w:rsidRPr="002074B2" w:rsidRDefault="00BC384B" w:rsidP="00CA2432">
          <w:pPr>
            <w:tabs>
              <w:tab w:val="left" w:pos="1247"/>
            </w:tabs>
            <w:jc w:val="left"/>
            <w:rPr>
              <w:rFonts w:ascii="Calibri" w:hAnsi="Calibri"/>
            </w:rPr>
          </w:pPr>
        </w:p>
      </w:tc>
      <w:tc>
        <w:tcPr>
          <w:tcW w:w="1715" w:type="dxa"/>
          <w:shd w:val="clear" w:color="auto" w:fill="auto"/>
          <w:vAlign w:val="bottom"/>
        </w:tcPr>
        <w:p w14:paraId="299CF821" w14:textId="77777777" w:rsidR="00BC384B" w:rsidRPr="008C36B4" w:rsidRDefault="00BC384B" w:rsidP="00CA61CD">
          <w:pPr>
            <w:pStyle w:val="Koptekst"/>
            <w:jc w:val="right"/>
          </w:pPr>
        </w:p>
      </w:tc>
    </w:tr>
  </w:tbl>
  <w:p w14:paraId="26CF4ABB" w14:textId="77777777" w:rsidR="00BC384B" w:rsidRPr="00834448" w:rsidRDefault="00BC384B" w:rsidP="00C31D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BB695C2"/>
    <w:lvl w:ilvl="0">
      <w:start w:val="1"/>
      <w:numFmt w:val="decimal"/>
      <w:pStyle w:val="Lijstnummering5"/>
      <w:lvlText w:val="%1."/>
      <w:lvlJc w:val="left"/>
      <w:pPr>
        <w:tabs>
          <w:tab w:val="num" w:pos="1786"/>
        </w:tabs>
        <w:ind w:left="1786" w:hanging="357"/>
      </w:pPr>
      <w:rPr>
        <w:rFonts w:hint="default"/>
      </w:rPr>
    </w:lvl>
  </w:abstractNum>
  <w:abstractNum w:abstractNumId="1" w15:restartNumberingAfterBreak="0">
    <w:nsid w:val="FFFFFF7D"/>
    <w:multiLevelType w:val="singleLevel"/>
    <w:tmpl w:val="43CC5280"/>
    <w:lvl w:ilvl="0">
      <w:start w:val="1"/>
      <w:numFmt w:val="decimal"/>
      <w:pStyle w:val="Lijstnummering4"/>
      <w:lvlText w:val="%1."/>
      <w:lvlJc w:val="left"/>
      <w:pPr>
        <w:tabs>
          <w:tab w:val="num" w:pos="1429"/>
        </w:tabs>
        <w:ind w:left="1429" w:hanging="357"/>
      </w:pPr>
      <w:rPr>
        <w:rFonts w:hint="default"/>
      </w:rPr>
    </w:lvl>
  </w:abstractNum>
  <w:abstractNum w:abstractNumId="2" w15:restartNumberingAfterBreak="0">
    <w:nsid w:val="FFFFFF7E"/>
    <w:multiLevelType w:val="singleLevel"/>
    <w:tmpl w:val="81BA5544"/>
    <w:lvl w:ilvl="0">
      <w:start w:val="1"/>
      <w:numFmt w:val="decimal"/>
      <w:pStyle w:val="Lijstnummering3"/>
      <w:lvlText w:val="%1."/>
      <w:lvlJc w:val="left"/>
      <w:pPr>
        <w:tabs>
          <w:tab w:val="num" w:pos="1074"/>
        </w:tabs>
        <w:ind w:left="1074" w:hanging="360"/>
      </w:pPr>
      <w:rPr>
        <w:rFonts w:hint="default"/>
      </w:rPr>
    </w:lvl>
  </w:abstractNum>
  <w:abstractNum w:abstractNumId="3" w15:restartNumberingAfterBreak="0">
    <w:nsid w:val="FFFFFF7F"/>
    <w:multiLevelType w:val="singleLevel"/>
    <w:tmpl w:val="575CF4C2"/>
    <w:lvl w:ilvl="0">
      <w:start w:val="1"/>
      <w:numFmt w:val="decimal"/>
      <w:pStyle w:val="Lijstnummering2"/>
      <w:lvlText w:val="%1."/>
      <w:lvlJc w:val="left"/>
      <w:pPr>
        <w:tabs>
          <w:tab w:val="num" w:pos="717"/>
        </w:tabs>
        <w:ind w:left="717" w:hanging="360"/>
      </w:pPr>
      <w:rPr>
        <w:rFonts w:hint="default"/>
      </w:rPr>
    </w:lvl>
  </w:abstractNum>
  <w:abstractNum w:abstractNumId="4" w15:restartNumberingAfterBreak="0">
    <w:nsid w:val="FFFFFF81"/>
    <w:multiLevelType w:val="singleLevel"/>
    <w:tmpl w:val="0E2CFC5E"/>
    <w:lvl w:ilvl="0">
      <w:start w:val="1"/>
      <w:numFmt w:val="bullet"/>
      <w:pStyle w:val="Lijstopsomteken4"/>
      <w:lvlText w:val=""/>
      <w:lvlJc w:val="left"/>
      <w:pPr>
        <w:tabs>
          <w:tab w:val="num" w:pos="1429"/>
        </w:tabs>
        <w:ind w:left="1429" w:hanging="357"/>
      </w:pPr>
      <w:rPr>
        <w:rFonts w:ascii="Symbol" w:hAnsi="Symbol" w:hint="default"/>
        <w:sz w:val="20"/>
        <w:szCs w:val="20"/>
      </w:rPr>
    </w:lvl>
  </w:abstractNum>
  <w:abstractNum w:abstractNumId="5" w15:restartNumberingAfterBreak="0">
    <w:nsid w:val="FFFFFF82"/>
    <w:multiLevelType w:val="singleLevel"/>
    <w:tmpl w:val="2F12393A"/>
    <w:lvl w:ilvl="0">
      <w:start w:val="1"/>
      <w:numFmt w:val="bullet"/>
      <w:pStyle w:val="Lijstopsomteken3"/>
      <w:lvlText w:val=""/>
      <w:lvlJc w:val="left"/>
      <w:pPr>
        <w:tabs>
          <w:tab w:val="num" w:pos="1074"/>
        </w:tabs>
        <w:ind w:left="1074" w:hanging="360"/>
      </w:pPr>
      <w:rPr>
        <w:rFonts w:ascii="Symbol" w:hAnsi="Symbol" w:hint="default"/>
        <w:sz w:val="22"/>
        <w:szCs w:val="22"/>
      </w:rPr>
    </w:lvl>
  </w:abstractNum>
  <w:abstractNum w:abstractNumId="6" w15:restartNumberingAfterBreak="0">
    <w:nsid w:val="FFFFFF83"/>
    <w:multiLevelType w:val="singleLevel"/>
    <w:tmpl w:val="37C25ABC"/>
    <w:lvl w:ilvl="0">
      <w:start w:val="1"/>
      <w:numFmt w:val="bullet"/>
      <w:pStyle w:val="Lijstopsomteken2"/>
      <w:lvlText w:val="o"/>
      <w:lvlJc w:val="left"/>
      <w:pPr>
        <w:tabs>
          <w:tab w:val="num" w:pos="720"/>
        </w:tabs>
        <w:ind w:left="720" w:hanging="360"/>
      </w:pPr>
      <w:rPr>
        <w:rFonts w:ascii="Courier New" w:hAnsi="Courier New" w:hint="default"/>
        <w:sz w:val="22"/>
        <w:szCs w:val="22"/>
      </w:rPr>
    </w:lvl>
  </w:abstractNum>
  <w:abstractNum w:abstractNumId="7" w15:restartNumberingAfterBreak="0">
    <w:nsid w:val="FFFFFF88"/>
    <w:multiLevelType w:val="singleLevel"/>
    <w:tmpl w:val="A1164556"/>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55A02DDC"/>
    <w:lvl w:ilvl="0">
      <w:start w:val="1"/>
      <w:numFmt w:val="bullet"/>
      <w:pStyle w:val="Lijstopsomteken"/>
      <w:lvlText w:val=""/>
      <w:lvlJc w:val="left"/>
      <w:pPr>
        <w:tabs>
          <w:tab w:val="num" w:pos="360"/>
        </w:tabs>
        <w:ind w:left="360" w:hanging="360"/>
      </w:pPr>
      <w:rPr>
        <w:rFonts w:ascii="Symbol" w:hAnsi="Symbol" w:hint="default"/>
        <w:sz w:val="24"/>
        <w:szCs w:val="24"/>
      </w:rPr>
    </w:lvl>
  </w:abstractNum>
  <w:abstractNum w:abstractNumId="9" w15:restartNumberingAfterBreak="0">
    <w:nsid w:val="05937C03"/>
    <w:multiLevelType w:val="hybridMultilevel"/>
    <w:tmpl w:val="0378835A"/>
    <w:lvl w:ilvl="0" w:tplc="7A92A8E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C221A7C"/>
    <w:multiLevelType w:val="multilevel"/>
    <w:tmpl w:val="C92084BC"/>
    <w:numStyleLink w:val="Nummering-Linksuitgelijnd"/>
  </w:abstractNum>
  <w:abstractNum w:abstractNumId="11" w15:restartNumberingAfterBreak="0">
    <w:nsid w:val="0E2A1564"/>
    <w:multiLevelType w:val="hybridMultilevel"/>
    <w:tmpl w:val="E43671E2"/>
    <w:lvl w:ilvl="0" w:tplc="7BBC5818">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3C1E90"/>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B66A73"/>
    <w:multiLevelType w:val="multilevel"/>
    <w:tmpl w:val="57E0A2C6"/>
    <w:styleLink w:val="Nummering-meerdereniveaus"/>
    <w:lvl w:ilvl="0">
      <w:start w:val="1"/>
      <w:numFmt w:val="decimal"/>
      <w:lvlText w:val="%1."/>
      <w:lvlJc w:val="left"/>
      <w:pPr>
        <w:tabs>
          <w:tab w:val="num" w:pos="360"/>
        </w:tabs>
        <w:ind w:left="360" w:hanging="360"/>
      </w:pPr>
      <w:rPr>
        <w:rFonts w:ascii="Tahoma" w:hAnsi="Tahoma"/>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474"/>
        </w:tabs>
        <w:ind w:left="1474" w:hanging="623"/>
      </w:pPr>
      <w:rPr>
        <w:rFonts w:hint="default"/>
      </w:rPr>
    </w:lvl>
    <w:lvl w:ilvl="3">
      <w:start w:val="1"/>
      <w:numFmt w:val="decimal"/>
      <w:lvlText w:val="%1.%2.%3.%4."/>
      <w:lvlJc w:val="left"/>
      <w:pPr>
        <w:tabs>
          <w:tab w:val="num" w:pos="2325"/>
        </w:tabs>
        <w:ind w:left="2325" w:hanging="851"/>
      </w:pPr>
      <w:rPr>
        <w:rFonts w:hint="default"/>
      </w:rPr>
    </w:lvl>
    <w:lvl w:ilvl="4">
      <w:start w:val="1"/>
      <w:numFmt w:val="decimal"/>
      <w:lvlText w:val="%1.%2.%3.%4.%5."/>
      <w:lvlJc w:val="left"/>
      <w:pPr>
        <w:tabs>
          <w:tab w:val="num" w:pos="3345"/>
        </w:tabs>
        <w:ind w:left="3345" w:hanging="1020"/>
      </w:pPr>
      <w:rPr>
        <w:rFonts w:hint="default"/>
      </w:rPr>
    </w:lvl>
    <w:lvl w:ilvl="5">
      <w:start w:val="1"/>
      <w:numFmt w:val="decimal"/>
      <w:lvlText w:val="%1.%2.%3.%4.%5.%6."/>
      <w:lvlJc w:val="left"/>
      <w:pPr>
        <w:tabs>
          <w:tab w:val="num" w:pos="4593"/>
        </w:tabs>
        <w:ind w:left="4593" w:hanging="1248"/>
      </w:pPr>
      <w:rPr>
        <w:rFonts w:hint="default"/>
      </w:rPr>
    </w:lvl>
    <w:lvl w:ilvl="6">
      <w:start w:val="1"/>
      <w:numFmt w:val="decimal"/>
      <w:lvlText w:val="%1.%2.%3.%4.%5.%6.%7."/>
      <w:lvlJc w:val="left"/>
      <w:pPr>
        <w:tabs>
          <w:tab w:val="num" w:pos="6010"/>
        </w:tabs>
        <w:ind w:left="6010" w:hanging="1417"/>
      </w:pPr>
      <w:rPr>
        <w:rFonts w:hint="default"/>
      </w:rPr>
    </w:lvl>
    <w:lvl w:ilvl="7">
      <w:start w:val="1"/>
      <w:numFmt w:val="decimal"/>
      <w:lvlText w:val="%1.%2.%3.%4.%5.%6.%7.%8."/>
      <w:lvlJc w:val="left"/>
      <w:pPr>
        <w:tabs>
          <w:tab w:val="num" w:pos="7569"/>
        </w:tabs>
        <w:ind w:left="7569" w:hanging="1559"/>
      </w:pPr>
      <w:rPr>
        <w:rFonts w:hint="default"/>
      </w:rPr>
    </w:lvl>
    <w:lvl w:ilvl="8">
      <w:start w:val="1"/>
      <w:numFmt w:val="decimal"/>
      <w:lvlText w:val="%1.%2.%3.%4.%5.%6.%7.%8.%9."/>
      <w:lvlJc w:val="left"/>
      <w:pPr>
        <w:tabs>
          <w:tab w:val="num" w:pos="8505"/>
        </w:tabs>
        <w:ind w:left="7569" w:firstLine="0"/>
      </w:pPr>
      <w:rPr>
        <w:rFonts w:hint="default"/>
      </w:rPr>
    </w:lvl>
  </w:abstractNum>
  <w:abstractNum w:abstractNumId="14" w15:restartNumberingAfterBreak="0">
    <w:nsid w:val="3AC0085C"/>
    <w:multiLevelType w:val="hybridMultilevel"/>
    <w:tmpl w:val="C3C4E974"/>
    <w:lvl w:ilvl="0" w:tplc="7BBC5818">
      <w:numFmt w:val="bullet"/>
      <w:lvlText w:val="-"/>
      <w:lvlJc w:val="left"/>
      <w:pPr>
        <w:ind w:left="1440" w:hanging="360"/>
      </w:pPr>
      <w:rPr>
        <w:rFonts w:ascii="Calibri" w:eastAsia="Times New Roman" w:hAnsi="Calibri"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5" w15:restartNumberingAfterBreak="0">
    <w:nsid w:val="3BF9107E"/>
    <w:multiLevelType w:val="multilevel"/>
    <w:tmpl w:val="C92084BC"/>
    <w:styleLink w:val="Nummering-Linksuitgelijnd"/>
    <w:lvl w:ilvl="0">
      <w:start w:val="1"/>
      <w:numFmt w:val="decimal"/>
      <w:lvlText w:val="%1."/>
      <w:lvlJc w:val="left"/>
      <w:pPr>
        <w:tabs>
          <w:tab w:val="num" w:pos="360"/>
        </w:tabs>
        <w:ind w:left="360" w:hanging="360"/>
      </w:pPr>
      <w:rPr>
        <w:rFonts w:ascii="Tahoma" w:hAnsi="Tahoma" w:hint="default"/>
        <w:dstrike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C9435B1"/>
    <w:multiLevelType w:val="multilevel"/>
    <w:tmpl w:val="C37CF674"/>
    <w:lvl w:ilvl="0">
      <w:start w:val="1"/>
      <w:numFmt w:val="decimal"/>
      <w:lvlText w:val="%1."/>
      <w:lvlJc w:val="left"/>
      <w:pPr>
        <w:tabs>
          <w:tab w:val="num" w:pos="360"/>
        </w:tabs>
        <w:ind w:left="360" w:hanging="360"/>
      </w:pPr>
      <w:rPr>
        <w:rFonts w:ascii="Calibri" w:hAnsi="Calibri" w:hint="default"/>
        <w:b/>
        <w:dstrike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5F32D76"/>
    <w:multiLevelType w:val="multilevel"/>
    <w:tmpl w:val="3C9E02F4"/>
    <w:styleLink w:val="OpmaakprofielMetopsommingstekensSymbolsymbool12ptLinks0cm"/>
    <w:lvl w:ilvl="0">
      <w:start w:val="1"/>
      <w:numFmt w:val="bullet"/>
      <w:lvlText w:val=""/>
      <w:lvlJc w:val="left"/>
      <w:pPr>
        <w:tabs>
          <w:tab w:val="num" w:pos="357"/>
        </w:tabs>
        <w:ind w:left="357" w:hanging="35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AC7DD5"/>
    <w:multiLevelType w:val="hybridMultilevel"/>
    <w:tmpl w:val="E1A4D0AC"/>
    <w:lvl w:ilvl="0" w:tplc="43F46ACE">
      <w:start w:val="1"/>
      <w:numFmt w:val="bullet"/>
      <w:pStyle w:val="Lijstopsomteken5"/>
      <w:lvlText w:val=""/>
      <w:lvlJc w:val="left"/>
      <w:pPr>
        <w:tabs>
          <w:tab w:val="num" w:pos="1786"/>
        </w:tabs>
        <w:ind w:left="1786" w:hanging="357"/>
      </w:pPr>
      <w:rPr>
        <w:rFonts w:ascii="Wingdings" w:hAnsi="Wingdings" w:hint="default"/>
        <w:sz w:val="28"/>
        <w:szCs w:val="28"/>
      </w:rPr>
    </w:lvl>
    <w:lvl w:ilvl="1" w:tplc="04130003" w:tentative="1">
      <w:start w:val="1"/>
      <w:numFmt w:val="bullet"/>
      <w:lvlText w:val="o"/>
      <w:lvlJc w:val="left"/>
      <w:pPr>
        <w:tabs>
          <w:tab w:val="num" w:pos="2866"/>
        </w:tabs>
        <w:ind w:left="2866" w:hanging="360"/>
      </w:pPr>
      <w:rPr>
        <w:rFonts w:ascii="Courier New" w:hAnsi="Courier New" w:cs="Courier New" w:hint="default"/>
      </w:rPr>
    </w:lvl>
    <w:lvl w:ilvl="2" w:tplc="04130005" w:tentative="1">
      <w:start w:val="1"/>
      <w:numFmt w:val="bullet"/>
      <w:lvlText w:val=""/>
      <w:lvlJc w:val="left"/>
      <w:pPr>
        <w:tabs>
          <w:tab w:val="num" w:pos="3586"/>
        </w:tabs>
        <w:ind w:left="3586" w:hanging="360"/>
      </w:pPr>
      <w:rPr>
        <w:rFonts w:ascii="Wingdings" w:hAnsi="Wingdings" w:hint="default"/>
      </w:rPr>
    </w:lvl>
    <w:lvl w:ilvl="3" w:tplc="04130001" w:tentative="1">
      <w:start w:val="1"/>
      <w:numFmt w:val="bullet"/>
      <w:lvlText w:val=""/>
      <w:lvlJc w:val="left"/>
      <w:pPr>
        <w:tabs>
          <w:tab w:val="num" w:pos="4306"/>
        </w:tabs>
        <w:ind w:left="4306" w:hanging="360"/>
      </w:pPr>
      <w:rPr>
        <w:rFonts w:ascii="Symbol" w:hAnsi="Symbol" w:hint="default"/>
      </w:rPr>
    </w:lvl>
    <w:lvl w:ilvl="4" w:tplc="04130003" w:tentative="1">
      <w:start w:val="1"/>
      <w:numFmt w:val="bullet"/>
      <w:lvlText w:val="o"/>
      <w:lvlJc w:val="left"/>
      <w:pPr>
        <w:tabs>
          <w:tab w:val="num" w:pos="5026"/>
        </w:tabs>
        <w:ind w:left="5026" w:hanging="360"/>
      </w:pPr>
      <w:rPr>
        <w:rFonts w:ascii="Courier New" w:hAnsi="Courier New" w:cs="Courier New" w:hint="default"/>
      </w:rPr>
    </w:lvl>
    <w:lvl w:ilvl="5" w:tplc="04130005" w:tentative="1">
      <w:start w:val="1"/>
      <w:numFmt w:val="bullet"/>
      <w:lvlText w:val=""/>
      <w:lvlJc w:val="left"/>
      <w:pPr>
        <w:tabs>
          <w:tab w:val="num" w:pos="5746"/>
        </w:tabs>
        <w:ind w:left="5746" w:hanging="360"/>
      </w:pPr>
      <w:rPr>
        <w:rFonts w:ascii="Wingdings" w:hAnsi="Wingdings" w:hint="default"/>
      </w:rPr>
    </w:lvl>
    <w:lvl w:ilvl="6" w:tplc="04130001" w:tentative="1">
      <w:start w:val="1"/>
      <w:numFmt w:val="bullet"/>
      <w:lvlText w:val=""/>
      <w:lvlJc w:val="left"/>
      <w:pPr>
        <w:tabs>
          <w:tab w:val="num" w:pos="6466"/>
        </w:tabs>
        <w:ind w:left="6466" w:hanging="360"/>
      </w:pPr>
      <w:rPr>
        <w:rFonts w:ascii="Symbol" w:hAnsi="Symbol" w:hint="default"/>
      </w:rPr>
    </w:lvl>
    <w:lvl w:ilvl="7" w:tplc="04130003" w:tentative="1">
      <w:start w:val="1"/>
      <w:numFmt w:val="bullet"/>
      <w:lvlText w:val="o"/>
      <w:lvlJc w:val="left"/>
      <w:pPr>
        <w:tabs>
          <w:tab w:val="num" w:pos="7186"/>
        </w:tabs>
        <w:ind w:left="7186" w:hanging="360"/>
      </w:pPr>
      <w:rPr>
        <w:rFonts w:ascii="Courier New" w:hAnsi="Courier New" w:cs="Courier New" w:hint="default"/>
      </w:rPr>
    </w:lvl>
    <w:lvl w:ilvl="8" w:tplc="04130005" w:tentative="1">
      <w:start w:val="1"/>
      <w:numFmt w:val="bullet"/>
      <w:lvlText w:val=""/>
      <w:lvlJc w:val="left"/>
      <w:pPr>
        <w:tabs>
          <w:tab w:val="num" w:pos="7906"/>
        </w:tabs>
        <w:ind w:left="7906" w:hanging="360"/>
      </w:pPr>
      <w:rPr>
        <w:rFonts w:ascii="Wingdings" w:hAnsi="Wingdings" w:hint="default"/>
      </w:rPr>
    </w:lvl>
  </w:abstractNum>
  <w:abstractNum w:abstractNumId="19" w15:restartNumberingAfterBreak="0">
    <w:nsid w:val="4B5709C1"/>
    <w:multiLevelType w:val="hybridMultilevel"/>
    <w:tmpl w:val="A5F081F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CCA1BD2"/>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7508E2"/>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3713C08"/>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536033C"/>
    <w:multiLevelType w:val="hybridMultilevel"/>
    <w:tmpl w:val="AD02AEEC"/>
    <w:lvl w:ilvl="0" w:tplc="F6E41A7E">
      <w:start w:val="3"/>
      <w:numFmt w:val="bullet"/>
      <w:lvlText w:val=""/>
      <w:lvlJc w:val="left"/>
      <w:pPr>
        <w:ind w:left="720" w:hanging="360"/>
      </w:pPr>
      <w:rPr>
        <w:rFonts w:ascii="Symbol" w:eastAsia="Times New Roman" w:hAnsi="Symbo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5CD315B"/>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AD70F1D"/>
    <w:multiLevelType w:val="multilevel"/>
    <w:tmpl w:val="C86A2FAE"/>
    <w:styleLink w:val="Opsommingstekens-meerdereniveaus"/>
    <w:lvl w:ilvl="0">
      <w:start w:val="1"/>
      <w:numFmt w:val="bullet"/>
      <w:lvlText w:val=""/>
      <w:lvlJc w:val="left"/>
      <w:pPr>
        <w:tabs>
          <w:tab w:val="num" w:pos="357"/>
        </w:tabs>
        <w:ind w:left="357" w:hanging="357"/>
      </w:pPr>
      <w:rPr>
        <w:rFonts w:ascii="Symbol" w:hAnsi="Symbol" w:hint="default"/>
        <w:color w:val="auto"/>
        <w:position w:val="-2"/>
        <w:sz w:val="24"/>
        <w:szCs w:val="24"/>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Symbol" w:hAnsi="Symbol"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
      <w:lvlJc w:val="left"/>
      <w:pPr>
        <w:tabs>
          <w:tab w:val="num" w:pos="1786"/>
        </w:tabs>
        <w:ind w:left="1786" w:hanging="357"/>
      </w:pPr>
      <w:rPr>
        <w:rFonts w:ascii="Wingdings" w:hAnsi="Wingdings" w:hint="default"/>
        <w:position w:val="-4"/>
        <w:sz w:val="28"/>
        <w:szCs w:val="28"/>
      </w:rPr>
    </w:lvl>
    <w:lvl w:ilvl="5">
      <w:start w:val="1"/>
      <w:numFmt w:val="bullet"/>
      <w:lvlText w:val=""/>
      <w:lvlJc w:val="left"/>
      <w:pPr>
        <w:tabs>
          <w:tab w:val="num" w:pos="2143"/>
        </w:tabs>
        <w:ind w:left="2143" w:hanging="357"/>
      </w:pPr>
      <w:rPr>
        <w:rFonts w:ascii="Wingdings" w:hAnsi="Wingdings" w:hint="default"/>
        <w:position w:val="-4"/>
        <w:sz w:val="30"/>
        <w:szCs w:val="30"/>
      </w:rPr>
    </w:lvl>
    <w:lvl w:ilvl="6">
      <w:start w:val="1"/>
      <w:numFmt w:val="bullet"/>
      <w:lvlText w:val=""/>
      <w:lvlJc w:val="left"/>
      <w:pPr>
        <w:tabs>
          <w:tab w:val="num" w:pos="2500"/>
        </w:tabs>
        <w:ind w:left="2500" w:hanging="357"/>
      </w:pPr>
      <w:rPr>
        <w:rFonts w:ascii="Symbol" w:hAnsi="Symbol" w:hint="default"/>
        <w:sz w:val="22"/>
      </w:rPr>
    </w:lvl>
    <w:lvl w:ilvl="7">
      <w:start w:val="1"/>
      <w:numFmt w:val="bullet"/>
      <w:lvlText w:val="o"/>
      <w:lvlJc w:val="left"/>
      <w:pPr>
        <w:tabs>
          <w:tab w:val="num" w:pos="2858"/>
        </w:tabs>
        <w:ind w:left="2858" w:hanging="358"/>
      </w:pPr>
      <w:rPr>
        <w:rFonts w:ascii="Courier New" w:hAnsi="Courier New" w:hint="default"/>
        <w:sz w:val="18"/>
        <w:szCs w:val="18"/>
      </w:rPr>
    </w:lvl>
    <w:lvl w:ilvl="8">
      <w:start w:val="1"/>
      <w:numFmt w:val="bullet"/>
      <w:lvlText w:val=""/>
      <w:lvlJc w:val="left"/>
      <w:pPr>
        <w:tabs>
          <w:tab w:val="num" w:pos="3215"/>
        </w:tabs>
        <w:ind w:left="3215" w:hanging="357"/>
      </w:pPr>
      <w:rPr>
        <w:rFonts w:ascii="Symbol" w:hAnsi="Symbol" w:hint="default"/>
        <w:sz w:val="20"/>
      </w:rPr>
    </w:lvl>
  </w:abstractNum>
  <w:abstractNum w:abstractNumId="26" w15:restartNumberingAfterBreak="0">
    <w:nsid w:val="6E5C07F5"/>
    <w:multiLevelType w:val="hybridMultilevel"/>
    <w:tmpl w:val="55A86182"/>
    <w:lvl w:ilvl="0" w:tplc="06B2530C">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7" w15:restartNumberingAfterBreak="0">
    <w:nsid w:val="745700D9"/>
    <w:multiLevelType w:val="hybridMultilevel"/>
    <w:tmpl w:val="268C1B90"/>
    <w:lvl w:ilvl="0" w:tplc="C7989D5C">
      <w:numFmt w:val="bullet"/>
      <w:lvlText w:val="-"/>
      <w:lvlJc w:val="left"/>
      <w:pPr>
        <w:ind w:left="360" w:hanging="360"/>
      </w:pPr>
      <w:rPr>
        <w:rFonts w:ascii="Calibri" w:eastAsia="Times New Roman"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2EF4C524">
      <w:numFmt w:val="bullet"/>
      <w:lvlText w:val=""/>
      <w:lvlJc w:val="left"/>
      <w:pPr>
        <w:ind w:left="3240" w:hanging="360"/>
      </w:pPr>
      <w:rPr>
        <w:rFonts w:ascii="Wingdings" w:eastAsia="Times New Roman" w:hAnsi="Wingdings" w:cs="Times New Roman"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18"/>
  </w:num>
  <w:num w:numId="6">
    <w:abstractNumId w:val="7"/>
  </w:num>
  <w:num w:numId="7">
    <w:abstractNumId w:val="3"/>
  </w:num>
  <w:num w:numId="8">
    <w:abstractNumId w:val="2"/>
  </w:num>
  <w:num w:numId="9">
    <w:abstractNumId w:val="1"/>
  </w:num>
  <w:num w:numId="10">
    <w:abstractNumId w:val="0"/>
  </w:num>
  <w:num w:numId="11">
    <w:abstractNumId w:val="13"/>
  </w:num>
  <w:num w:numId="12">
    <w:abstractNumId w:val="15"/>
  </w:num>
  <w:num w:numId="13">
    <w:abstractNumId w:val="17"/>
  </w:num>
  <w:num w:numId="14">
    <w:abstractNumId w:val="25"/>
  </w:num>
  <w:num w:numId="15">
    <w:abstractNumId w:val="10"/>
    <w:lvlOverride w:ilvl="0">
      <w:lvl w:ilvl="0">
        <w:start w:val="1"/>
        <w:numFmt w:val="decimal"/>
        <w:lvlText w:val="%1."/>
        <w:lvlJc w:val="left"/>
        <w:pPr>
          <w:tabs>
            <w:tab w:val="num" w:pos="360"/>
          </w:tabs>
          <w:ind w:left="360" w:hanging="360"/>
        </w:pPr>
        <w:rPr>
          <w:rFonts w:asciiTheme="minorHAnsi" w:hAnsiTheme="minorHAnsi" w:hint="default"/>
          <w:dstrike w:val="0"/>
        </w:rPr>
      </w:lvl>
    </w:lvlOverride>
  </w:num>
  <w:num w:numId="16">
    <w:abstractNumId w:val="11"/>
  </w:num>
  <w:num w:numId="17">
    <w:abstractNumId w:val="21"/>
  </w:num>
  <w:num w:numId="18">
    <w:abstractNumId w:val="12"/>
  </w:num>
  <w:num w:numId="19">
    <w:abstractNumId w:val="24"/>
  </w:num>
  <w:num w:numId="20">
    <w:abstractNumId w:val="26"/>
  </w:num>
  <w:num w:numId="21">
    <w:abstractNumId w:val="26"/>
  </w:num>
  <w:num w:numId="22">
    <w:abstractNumId w:val="22"/>
  </w:num>
  <w:num w:numId="23">
    <w:abstractNumId w:val="20"/>
  </w:num>
  <w:num w:numId="24">
    <w:abstractNumId w:val="23"/>
  </w:num>
  <w:num w:numId="25">
    <w:abstractNumId w:val="27"/>
  </w:num>
  <w:num w:numId="26">
    <w:abstractNumId w:val="16"/>
  </w:num>
  <w:num w:numId="27">
    <w:abstractNumId w:val="9"/>
  </w:num>
  <w:num w:numId="28">
    <w:abstractNumId w:val="19"/>
  </w:num>
  <w:num w:numId="2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EBD"/>
    <w:rsid w:val="00006040"/>
    <w:rsid w:val="0000780A"/>
    <w:rsid w:val="00010FBF"/>
    <w:rsid w:val="000130E8"/>
    <w:rsid w:val="00022BAD"/>
    <w:rsid w:val="00023E58"/>
    <w:rsid w:val="00023E5F"/>
    <w:rsid w:val="0002664A"/>
    <w:rsid w:val="00026940"/>
    <w:rsid w:val="00026E22"/>
    <w:rsid w:val="00027219"/>
    <w:rsid w:val="000315D5"/>
    <w:rsid w:val="00035357"/>
    <w:rsid w:val="00040A04"/>
    <w:rsid w:val="000442B1"/>
    <w:rsid w:val="00044792"/>
    <w:rsid w:val="000557C9"/>
    <w:rsid w:val="000557DB"/>
    <w:rsid w:val="00057F2C"/>
    <w:rsid w:val="00063C44"/>
    <w:rsid w:val="00063E2B"/>
    <w:rsid w:val="00063F03"/>
    <w:rsid w:val="000648FE"/>
    <w:rsid w:val="00064A9B"/>
    <w:rsid w:val="0006565F"/>
    <w:rsid w:val="00066C5D"/>
    <w:rsid w:val="00067457"/>
    <w:rsid w:val="00067D99"/>
    <w:rsid w:val="000705DA"/>
    <w:rsid w:val="000715B5"/>
    <w:rsid w:val="00074CE2"/>
    <w:rsid w:val="00075124"/>
    <w:rsid w:val="00083848"/>
    <w:rsid w:val="0008405A"/>
    <w:rsid w:val="00084327"/>
    <w:rsid w:val="00084D72"/>
    <w:rsid w:val="000868A3"/>
    <w:rsid w:val="000873C8"/>
    <w:rsid w:val="00090747"/>
    <w:rsid w:val="00090BA9"/>
    <w:rsid w:val="00091244"/>
    <w:rsid w:val="00097CCF"/>
    <w:rsid w:val="000A03BB"/>
    <w:rsid w:val="000A3BDF"/>
    <w:rsid w:val="000B0390"/>
    <w:rsid w:val="000B0E89"/>
    <w:rsid w:val="000B1788"/>
    <w:rsid w:val="000B25FF"/>
    <w:rsid w:val="000C0430"/>
    <w:rsid w:val="000D29DE"/>
    <w:rsid w:val="000D2B89"/>
    <w:rsid w:val="000E0F63"/>
    <w:rsid w:val="000E3D7B"/>
    <w:rsid w:val="000F08CA"/>
    <w:rsid w:val="000F18BA"/>
    <w:rsid w:val="000F1912"/>
    <w:rsid w:val="000F3192"/>
    <w:rsid w:val="000F5130"/>
    <w:rsid w:val="000F5B6F"/>
    <w:rsid w:val="000F67DA"/>
    <w:rsid w:val="001008E5"/>
    <w:rsid w:val="001012DE"/>
    <w:rsid w:val="00101E02"/>
    <w:rsid w:val="00103345"/>
    <w:rsid w:val="00103DBC"/>
    <w:rsid w:val="00104BE5"/>
    <w:rsid w:val="0010585B"/>
    <w:rsid w:val="001072BC"/>
    <w:rsid w:val="001078D9"/>
    <w:rsid w:val="00110B46"/>
    <w:rsid w:val="00111D8A"/>
    <w:rsid w:val="00113275"/>
    <w:rsid w:val="00113BC2"/>
    <w:rsid w:val="00115FFA"/>
    <w:rsid w:val="00120373"/>
    <w:rsid w:val="00120993"/>
    <w:rsid w:val="00123B3F"/>
    <w:rsid w:val="00124803"/>
    <w:rsid w:val="00124C87"/>
    <w:rsid w:val="001307F4"/>
    <w:rsid w:val="00130F8F"/>
    <w:rsid w:val="00131B15"/>
    <w:rsid w:val="00132C7C"/>
    <w:rsid w:val="00137E23"/>
    <w:rsid w:val="00140477"/>
    <w:rsid w:val="00140670"/>
    <w:rsid w:val="0014121B"/>
    <w:rsid w:val="00141558"/>
    <w:rsid w:val="00143D8E"/>
    <w:rsid w:val="001462BD"/>
    <w:rsid w:val="001465E4"/>
    <w:rsid w:val="00146791"/>
    <w:rsid w:val="0014699B"/>
    <w:rsid w:val="00153380"/>
    <w:rsid w:val="00156B25"/>
    <w:rsid w:val="00157BD1"/>
    <w:rsid w:val="00162CC5"/>
    <w:rsid w:val="00162F0F"/>
    <w:rsid w:val="00164C35"/>
    <w:rsid w:val="00165F9E"/>
    <w:rsid w:val="00173A8E"/>
    <w:rsid w:val="00180F3E"/>
    <w:rsid w:val="0018480A"/>
    <w:rsid w:val="00184B5E"/>
    <w:rsid w:val="001860F8"/>
    <w:rsid w:val="001920F3"/>
    <w:rsid w:val="00192450"/>
    <w:rsid w:val="001956F7"/>
    <w:rsid w:val="001961FA"/>
    <w:rsid w:val="001A0467"/>
    <w:rsid w:val="001A23F9"/>
    <w:rsid w:val="001A4BF1"/>
    <w:rsid w:val="001A5C62"/>
    <w:rsid w:val="001B3A2F"/>
    <w:rsid w:val="001B52F4"/>
    <w:rsid w:val="001B7408"/>
    <w:rsid w:val="001C0DA4"/>
    <w:rsid w:val="001C2E9B"/>
    <w:rsid w:val="001C3578"/>
    <w:rsid w:val="001C51DC"/>
    <w:rsid w:val="001C7C7F"/>
    <w:rsid w:val="001D4294"/>
    <w:rsid w:val="001D6903"/>
    <w:rsid w:val="001E0747"/>
    <w:rsid w:val="001E22AF"/>
    <w:rsid w:val="001E7CB3"/>
    <w:rsid w:val="001F31C5"/>
    <w:rsid w:val="001F354D"/>
    <w:rsid w:val="001F4903"/>
    <w:rsid w:val="001F5D97"/>
    <w:rsid w:val="001F75AC"/>
    <w:rsid w:val="00201FC6"/>
    <w:rsid w:val="0020399F"/>
    <w:rsid w:val="00206540"/>
    <w:rsid w:val="002074B2"/>
    <w:rsid w:val="00213A11"/>
    <w:rsid w:val="0021753C"/>
    <w:rsid w:val="0022154D"/>
    <w:rsid w:val="002228FD"/>
    <w:rsid w:val="00226639"/>
    <w:rsid w:val="002272B2"/>
    <w:rsid w:val="00227DF1"/>
    <w:rsid w:val="002313CF"/>
    <w:rsid w:val="002314E3"/>
    <w:rsid w:val="00231E72"/>
    <w:rsid w:val="00233310"/>
    <w:rsid w:val="00236A57"/>
    <w:rsid w:val="00237CCC"/>
    <w:rsid w:val="00243E88"/>
    <w:rsid w:val="00246006"/>
    <w:rsid w:val="00246009"/>
    <w:rsid w:val="00253C55"/>
    <w:rsid w:val="00257FAF"/>
    <w:rsid w:val="00260D89"/>
    <w:rsid w:val="0026426D"/>
    <w:rsid w:val="00265B85"/>
    <w:rsid w:val="0026719A"/>
    <w:rsid w:val="00267B8E"/>
    <w:rsid w:val="002732AD"/>
    <w:rsid w:val="00273718"/>
    <w:rsid w:val="002738DF"/>
    <w:rsid w:val="002755BD"/>
    <w:rsid w:val="00275F5C"/>
    <w:rsid w:val="00280CF5"/>
    <w:rsid w:val="00283790"/>
    <w:rsid w:val="00283CA0"/>
    <w:rsid w:val="00284112"/>
    <w:rsid w:val="0029190D"/>
    <w:rsid w:val="00291C14"/>
    <w:rsid w:val="002A0414"/>
    <w:rsid w:val="002A06BA"/>
    <w:rsid w:val="002A09C2"/>
    <w:rsid w:val="002A32FE"/>
    <w:rsid w:val="002A3A9B"/>
    <w:rsid w:val="002A54A5"/>
    <w:rsid w:val="002B503B"/>
    <w:rsid w:val="002B7B9F"/>
    <w:rsid w:val="002C3151"/>
    <w:rsid w:val="002C453A"/>
    <w:rsid w:val="002C5332"/>
    <w:rsid w:val="002C7617"/>
    <w:rsid w:val="002D1D14"/>
    <w:rsid w:val="002D3F7C"/>
    <w:rsid w:val="002D52AF"/>
    <w:rsid w:val="002D5CE6"/>
    <w:rsid w:val="002E1B58"/>
    <w:rsid w:val="002E3DF6"/>
    <w:rsid w:val="002E3FBC"/>
    <w:rsid w:val="002E4DA3"/>
    <w:rsid w:val="002F2F59"/>
    <w:rsid w:val="00301234"/>
    <w:rsid w:val="00302EAB"/>
    <w:rsid w:val="003031C2"/>
    <w:rsid w:val="003050FA"/>
    <w:rsid w:val="003059A3"/>
    <w:rsid w:val="00307FD2"/>
    <w:rsid w:val="0031723B"/>
    <w:rsid w:val="00317C2C"/>
    <w:rsid w:val="0032046B"/>
    <w:rsid w:val="003210FB"/>
    <w:rsid w:val="00323A44"/>
    <w:rsid w:val="00325679"/>
    <w:rsid w:val="00331A2A"/>
    <w:rsid w:val="00332573"/>
    <w:rsid w:val="00333AB0"/>
    <w:rsid w:val="0034006B"/>
    <w:rsid w:val="003401A4"/>
    <w:rsid w:val="00341B47"/>
    <w:rsid w:val="00347477"/>
    <w:rsid w:val="00347F13"/>
    <w:rsid w:val="00347F93"/>
    <w:rsid w:val="00350F5E"/>
    <w:rsid w:val="00352D1B"/>
    <w:rsid w:val="00353194"/>
    <w:rsid w:val="00357102"/>
    <w:rsid w:val="00361222"/>
    <w:rsid w:val="00362856"/>
    <w:rsid w:val="00365316"/>
    <w:rsid w:val="00370324"/>
    <w:rsid w:val="00371A7F"/>
    <w:rsid w:val="003723FE"/>
    <w:rsid w:val="00380C2A"/>
    <w:rsid w:val="00385E6D"/>
    <w:rsid w:val="00395BBE"/>
    <w:rsid w:val="003A1A27"/>
    <w:rsid w:val="003A3D4E"/>
    <w:rsid w:val="003A4219"/>
    <w:rsid w:val="003A5F6D"/>
    <w:rsid w:val="003A7295"/>
    <w:rsid w:val="003B1A94"/>
    <w:rsid w:val="003B6895"/>
    <w:rsid w:val="003B7FBC"/>
    <w:rsid w:val="003C2489"/>
    <w:rsid w:val="003C709A"/>
    <w:rsid w:val="003D2DA5"/>
    <w:rsid w:val="003D740E"/>
    <w:rsid w:val="003E4500"/>
    <w:rsid w:val="003E7030"/>
    <w:rsid w:val="003F003D"/>
    <w:rsid w:val="003F4406"/>
    <w:rsid w:val="003F5CBD"/>
    <w:rsid w:val="003F6D82"/>
    <w:rsid w:val="003F706E"/>
    <w:rsid w:val="00401F5D"/>
    <w:rsid w:val="00402EBD"/>
    <w:rsid w:val="004038A3"/>
    <w:rsid w:val="00412A1E"/>
    <w:rsid w:val="00412A23"/>
    <w:rsid w:val="00415925"/>
    <w:rsid w:val="00415A76"/>
    <w:rsid w:val="004178DB"/>
    <w:rsid w:val="00422350"/>
    <w:rsid w:val="00422750"/>
    <w:rsid w:val="00422986"/>
    <w:rsid w:val="00427AA1"/>
    <w:rsid w:val="00430522"/>
    <w:rsid w:val="00431622"/>
    <w:rsid w:val="00432B6D"/>
    <w:rsid w:val="00433C52"/>
    <w:rsid w:val="004350F7"/>
    <w:rsid w:val="0044212F"/>
    <w:rsid w:val="0044312B"/>
    <w:rsid w:val="00444450"/>
    <w:rsid w:val="0044498D"/>
    <w:rsid w:val="00451178"/>
    <w:rsid w:val="00452E6F"/>
    <w:rsid w:val="00453AAC"/>
    <w:rsid w:val="00457504"/>
    <w:rsid w:val="0046042F"/>
    <w:rsid w:val="00461630"/>
    <w:rsid w:val="00463576"/>
    <w:rsid w:val="00465323"/>
    <w:rsid w:val="00466C4F"/>
    <w:rsid w:val="004672DE"/>
    <w:rsid w:val="00467B11"/>
    <w:rsid w:val="00467C35"/>
    <w:rsid w:val="004707E4"/>
    <w:rsid w:val="00470989"/>
    <w:rsid w:val="00474031"/>
    <w:rsid w:val="00476B81"/>
    <w:rsid w:val="00481776"/>
    <w:rsid w:val="00481B8B"/>
    <w:rsid w:val="0048213B"/>
    <w:rsid w:val="00482154"/>
    <w:rsid w:val="00492C21"/>
    <w:rsid w:val="004934B5"/>
    <w:rsid w:val="004949F7"/>
    <w:rsid w:val="004976D5"/>
    <w:rsid w:val="00497C44"/>
    <w:rsid w:val="00497C84"/>
    <w:rsid w:val="004A2CE1"/>
    <w:rsid w:val="004A75D2"/>
    <w:rsid w:val="004B09C3"/>
    <w:rsid w:val="004B4578"/>
    <w:rsid w:val="004B7174"/>
    <w:rsid w:val="004C2946"/>
    <w:rsid w:val="004C3F47"/>
    <w:rsid w:val="004C3FF5"/>
    <w:rsid w:val="004C448F"/>
    <w:rsid w:val="004C5F13"/>
    <w:rsid w:val="004C6E97"/>
    <w:rsid w:val="004D03CD"/>
    <w:rsid w:val="004D2B07"/>
    <w:rsid w:val="004D6574"/>
    <w:rsid w:val="004E0F94"/>
    <w:rsid w:val="004E4207"/>
    <w:rsid w:val="004E578E"/>
    <w:rsid w:val="004F1A26"/>
    <w:rsid w:val="004F1DE7"/>
    <w:rsid w:val="004F2D4D"/>
    <w:rsid w:val="004F2F91"/>
    <w:rsid w:val="004F3E04"/>
    <w:rsid w:val="004F3F94"/>
    <w:rsid w:val="004F466B"/>
    <w:rsid w:val="004F5F9F"/>
    <w:rsid w:val="004F6690"/>
    <w:rsid w:val="004F6F23"/>
    <w:rsid w:val="004F7FA0"/>
    <w:rsid w:val="00502373"/>
    <w:rsid w:val="00502792"/>
    <w:rsid w:val="00510F5B"/>
    <w:rsid w:val="005131CF"/>
    <w:rsid w:val="00513398"/>
    <w:rsid w:val="00516030"/>
    <w:rsid w:val="00517EFB"/>
    <w:rsid w:val="005203FC"/>
    <w:rsid w:val="00520A45"/>
    <w:rsid w:val="005221FE"/>
    <w:rsid w:val="0052339A"/>
    <w:rsid w:val="00523A25"/>
    <w:rsid w:val="00525211"/>
    <w:rsid w:val="00530316"/>
    <w:rsid w:val="0053150E"/>
    <w:rsid w:val="00541C54"/>
    <w:rsid w:val="00544512"/>
    <w:rsid w:val="00544B27"/>
    <w:rsid w:val="00546400"/>
    <w:rsid w:val="0054716F"/>
    <w:rsid w:val="00552A1D"/>
    <w:rsid w:val="00553122"/>
    <w:rsid w:val="0055352F"/>
    <w:rsid w:val="0056069A"/>
    <w:rsid w:val="005611A6"/>
    <w:rsid w:val="00564C9D"/>
    <w:rsid w:val="0057011F"/>
    <w:rsid w:val="005704D7"/>
    <w:rsid w:val="00571B1F"/>
    <w:rsid w:val="00572AF5"/>
    <w:rsid w:val="005805C9"/>
    <w:rsid w:val="00581256"/>
    <w:rsid w:val="005814AD"/>
    <w:rsid w:val="005873F3"/>
    <w:rsid w:val="00592317"/>
    <w:rsid w:val="00593CAC"/>
    <w:rsid w:val="005A2808"/>
    <w:rsid w:val="005A7404"/>
    <w:rsid w:val="005A7851"/>
    <w:rsid w:val="005B111D"/>
    <w:rsid w:val="005B3103"/>
    <w:rsid w:val="005B4A09"/>
    <w:rsid w:val="005B618D"/>
    <w:rsid w:val="005C046A"/>
    <w:rsid w:val="005C0ABA"/>
    <w:rsid w:val="005C2177"/>
    <w:rsid w:val="005C4F44"/>
    <w:rsid w:val="005C50E8"/>
    <w:rsid w:val="005D2598"/>
    <w:rsid w:val="005D3268"/>
    <w:rsid w:val="005D4177"/>
    <w:rsid w:val="005D5036"/>
    <w:rsid w:val="005E066B"/>
    <w:rsid w:val="005E3038"/>
    <w:rsid w:val="005E3596"/>
    <w:rsid w:val="005E75C6"/>
    <w:rsid w:val="005F00B5"/>
    <w:rsid w:val="005F0252"/>
    <w:rsid w:val="005F23DD"/>
    <w:rsid w:val="005F252C"/>
    <w:rsid w:val="005F2B07"/>
    <w:rsid w:val="005F2E55"/>
    <w:rsid w:val="005F2FE2"/>
    <w:rsid w:val="005F3FAA"/>
    <w:rsid w:val="005F60BC"/>
    <w:rsid w:val="00600C45"/>
    <w:rsid w:val="0060213D"/>
    <w:rsid w:val="00603646"/>
    <w:rsid w:val="00604D54"/>
    <w:rsid w:val="00604F0E"/>
    <w:rsid w:val="00607111"/>
    <w:rsid w:val="00611EC6"/>
    <w:rsid w:val="0061424B"/>
    <w:rsid w:val="00615D04"/>
    <w:rsid w:val="00615DA9"/>
    <w:rsid w:val="006176D8"/>
    <w:rsid w:val="0062198D"/>
    <w:rsid w:val="006222E3"/>
    <w:rsid w:val="00624F72"/>
    <w:rsid w:val="00625143"/>
    <w:rsid w:val="006251C0"/>
    <w:rsid w:val="006252A1"/>
    <w:rsid w:val="0062688A"/>
    <w:rsid w:val="00626C19"/>
    <w:rsid w:val="006273BB"/>
    <w:rsid w:val="00627AA2"/>
    <w:rsid w:val="00634503"/>
    <w:rsid w:val="00642CF1"/>
    <w:rsid w:val="00645331"/>
    <w:rsid w:val="0064667E"/>
    <w:rsid w:val="00651F5D"/>
    <w:rsid w:val="006535AF"/>
    <w:rsid w:val="006666D5"/>
    <w:rsid w:val="00670EE1"/>
    <w:rsid w:val="00670FDB"/>
    <w:rsid w:val="00671496"/>
    <w:rsid w:val="006718DF"/>
    <w:rsid w:val="0067379C"/>
    <w:rsid w:val="006764D3"/>
    <w:rsid w:val="00676D92"/>
    <w:rsid w:val="006807A5"/>
    <w:rsid w:val="00681930"/>
    <w:rsid w:val="00686388"/>
    <w:rsid w:val="00687559"/>
    <w:rsid w:val="006900B2"/>
    <w:rsid w:val="0069544C"/>
    <w:rsid w:val="00695E6A"/>
    <w:rsid w:val="006976EA"/>
    <w:rsid w:val="00697CB9"/>
    <w:rsid w:val="006A2AF0"/>
    <w:rsid w:val="006A33B7"/>
    <w:rsid w:val="006A51FE"/>
    <w:rsid w:val="006A707E"/>
    <w:rsid w:val="006B2710"/>
    <w:rsid w:val="006B2FF9"/>
    <w:rsid w:val="006B6816"/>
    <w:rsid w:val="006B6889"/>
    <w:rsid w:val="006C0380"/>
    <w:rsid w:val="006C3CA2"/>
    <w:rsid w:val="006D0C0C"/>
    <w:rsid w:val="006D177F"/>
    <w:rsid w:val="006D21F9"/>
    <w:rsid w:val="006D7DB9"/>
    <w:rsid w:val="006E3346"/>
    <w:rsid w:val="006E454F"/>
    <w:rsid w:val="006E613E"/>
    <w:rsid w:val="006F0984"/>
    <w:rsid w:val="006F2973"/>
    <w:rsid w:val="006F3318"/>
    <w:rsid w:val="006F374A"/>
    <w:rsid w:val="006F3D61"/>
    <w:rsid w:val="006F645C"/>
    <w:rsid w:val="00700B75"/>
    <w:rsid w:val="00703227"/>
    <w:rsid w:val="00705CC5"/>
    <w:rsid w:val="00707625"/>
    <w:rsid w:val="00712F9F"/>
    <w:rsid w:val="00713777"/>
    <w:rsid w:val="00716566"/>
    <w:rsid w:val="00724E99"/>
    <w:rsid w:val="00725606"/>
    <w:rsid w:val="00727F4A"/>
    <w:rsid w:val="007303AB"/>
    <w:rsid w:val="00731A20"/>
    <w:rsid w:val="00731FEE"/>
    <w:rsid w:val="00733C1C"/>
    <w:rsid w:val="0073544B"/>
    <w:rsid w:val="007365FB"/>
    <w:rsid w:val="00736EA7"/>
    <w:rsid w:val="007405F7"/>
    <w:rsid w:val="00744A18"/>
    <w:rsid w:val="00744A8B"/>
    <w:rsid w:val="00750267"/>
    <w:rsid w:val="00750335"/>
    <w:rsid w:val="00751C95"/>
    <w:rsid w:val="0075258E"/>
    <w:rsid w:val="007538FE"/>
    <w:rsid w:val="00753ED5"/>
    <w:rsid w:val="00754204"/>
    <w:rsid w:val="00754340"/>
    <w:rsid w:val="0075615F"/>
    <w:rsid w:val="00757FE5"/>
    <w:rsid w:val="0076155B"/>
    <w:rsid w:val="00763AFA"/>
    <w:rsid w:val="007650F1"/>
    <w:rsid w:val="00765156"/>
    <w:rsid w:val="007655D7"/>
    <w:rsid w:val="0076682B"/>
    <w:rsid w:val="007727C3"/>
    <w:rsid w:val="00773A55"/>
    <w:rsid w:val="00777D61"/>
    <w:rsid w:val="00781A58"/>
    <w:rsid w:val="00790FE1"/>
    <w:rsid w:val="007924BD"/>
    <w:rsid w:val="00793A74"/>
    <w:rsid w:val="00794FC0"/>
    <w:rsid w:val="00796659"/>
    <w:rsid w:val="007A0C10"/>
    <w:rsid w:val="007A21D0"/>
    <w:rsid w:val="007A3BED"/>
    <w:rsid w:val="007A4531"/>
    <w:rsid w:val="007B26BD"/>
    <w:rsid w:val="007B2E66"/>
    <w:rsid w:val="007B3294"/>
    <w:rsid w:val="007B3ADB"/>
    <w:rsid w:val="007B4148"/>
    <w:rsid w:val="007B7C19"/>
    <w:rsid w:val="007C161B"/>
    <w:rsid w:val="007C1F21"/>
    <w:rsid w:val="007C2166"/>
    <w:rsid w:val="007C5C17"/>
    <w:rsid w:val="007D12FA"/>
    <w:rsid w:val="007D36FD"/>
    <w:rsid w:val="007D3BF1"/>
    <w:rsid w:val="007E0565"/>
    <w:rsid w:val="007E149F"/>
    <w:rsid w:val="007E2CA3"/>
    <w:rsid w:val="007F59AE"/>
    <w:rsid w:val="007F637A"/>
    <w:rsid w:val="007F7D39"/>
    <w:rsid w:val="0080461E"/>
    <w:rsid w:val="00805670"/>
    <w:rsid w:val="00805FBB"/>
    <w:rsid w:val="0080796C"/>
    <w:rsid w:val="00810191"/>
    <w:rsid w:val="00811272"/>
    <w:rsid w:val="008124FC"/>
    <w:rsid w:val="00812E35"/>
    <w:rsid w:val="00814253"/>
    <w:rsid w:val="00815526"/>
    <w:rsid w:val="008203D2"/>
    <w:rsid w:val="0082180E"/>
    <w:rsid w:val="0082357A"/>
    <w:rsid w:val="00826F93"/>
    <w:rsid w:val="00827E1D"/>
    <w:rsid w:val="0083112B"/>
    <w:rsid w:val="00832B58"/>
    <w:rsid w:val="00833036"/>
    <w:rsid w:val="008357C2"/>
    <w:rsid w:val="008361C5"/>
    <w:rsid w:val="00836EC9"/>
    <w:rsid w:val="008411A2"/>
    <w:rsid w:val="00841A28"/>
    <w:rsid w:val="00841C01"/>
    <w:rsid w:val="00843E7C"/>
    <w:rsid w:val="00844B92"/>
    <w:rsid w:val="00847F25"/>
    <w:rsid w:val="00851CC6"/>
    <w:rsid w:val="0085793B"/>
    <w:rsid w:val="00857F79"/>
    <w:rsid w:val="00865788"/>
    <w:rsid w:val="00865EDB"/>
    <w:rsid w:val="0087056F"/>
    <w:rsid w:val="008706D1"/>
    <w:rsid w:val="00870A10"/>
    <w:rsid w:val="008710E6"/>
    <w:rsid w:val="00871C8A"/>
    <w:rsid w:val="008721C2"/>
    <w:rsid w:val="00872D04"/>
    <w:rsid w:val="00873444"/>
    <w:rsid w:val="0087346B"/>
    <w:rsid w:val="0087356A"/>
    <w:rsid w:val="00873EF0"/>
    <w:rsid w:val="00876E33"/>
    <w:rsid w:val="00882062"/>
    <w:rsid w:val="00884530"/>
    <w:rsid w:val="008864A8"/>
    <w:rsid w:val="008871CD"/>
    <w:rsid w:val="008913FB"/>
    <w:rsid w:val="008971FF"/>
    <w:rsid w:val="00897ACD"/>
    <w:rsid w:val="008A2163"/>
    <w:rsid w:val="008A687D"/>
    <w:rsid w:val="008A6924"/>
    <w:rsid w:val="008B22B4"/>
    <w:rsid w:val="008B2BA6"/>
    <w:rsid w:val="008B49A7"/>
    <w:rsid w:val="008B4F91"/>
    <w:rsid w:val="008B550E"/>
    <w:rsid w:val="008B7E9B"/>
    <w:rsid w:val="008B7EB3"/>
    <w:rsid w:val="008C0018"/>
    <w:rsid w:val="008C662A"/>
    <w:rsid w:val="008C7E73"/>
    <w:rsid w:val="008D21B3"/>
    <w:rsid w:val="008D30CA"/>
    <w:rsid w:val="008D5941"/>
    <w:rsid w:val="008D6B94"/>
    <w:rsid w:val="008D73BE"/>
    <w:rsid w:val="008E0E6B"/>
    <w:rsid w:val="008E231F"/>
    <w:rsid w:val="008E30D6"/>
    <w:rsid w:val="008E6D80"/>
    <w:rsid w:val="008E7CA1"/>
    <w:rsid w:val="008F0140"/>
    <w:rsid w:val="008F1285"/>
    <w:rsid w:val="008F4F97"/>
    <w:rsid w:val="008F50B4"/>
    <w:rsid w:val="008F74E8"/>
    <w:rsid w:val="00900245"/>
    <w:rsid w:val="009005BF"/>
    <w:rsid w:val="00901922"/>
    <w:rsid w:val="00903A10"/>
    <w:rsid w:val="009040EA"/>
    <w:rsid w:val="00905837"/>
    <w:rsid w:val="00906539"/>
    <w:rsid w:val="00906868"/>
    <w:rsid w:val="00907182"/>
    <w:rsid w:val="00912A27"/>
    <w:rsid w:val="009133EA"/>
    <w:rsid w:val="0091544C"/>
    <w:rsid w:val="009210A8"/>
    <w:rsid w:val="009217ED"/>
    <w:rsid w:val="00921DC1"/>
    <w:rsid w:val="00923D4D"/>
    <w:rsid w:val="00924794"/>
    <w:rsid w:val="009263F2"/>
    <w:rsid w:val="00926D51"/>
    <w:rsid w:val="0092730B"/>
    <w:rsid w:val="009278F8"/>
    <w:rsid w:val="0093540A"/>
    <w:rsid w:val="00942174"/>
    <w:rsid w:val="0094389C"/>
    <w:rsid w:val="0094559F"/>
    <w:rsid w:val="00952509"/>
    <w:rsid w:val="00954FD5"/>
    <w:rsid w:val="0096188E"/>
    <w:rsid w:val="00962CE8"/>
    <w:rsid w:val="0096657F"/>
    <w:rsid w:val="009746ED"/>
    <w:rsid w:val="009757D0"/>
    <w:rsid w:val="00982A3D"/>
    <w:rsid w:val="00985D5F"/>
    <w:rsid w:val="00986FAA"/>
    <w:rsid w:val="00991643"/>
    <w:rsid w:val="00992A38"/>
    <w:rsid w:val="009944CF"/>
    <w:rsid w:val="00995C95"/>
    <w:rsid w:val="00996F52"/>
    <w:rsid w:val="009A16B5"/>
    <w:rsid w:val="009A428A"/>
    <w:rsid w:val="009A76D9"/>
    <w:rsid w:val="009B3023"/>
    <w:rsid w:val="009B312E"/>
    <w:rsid w:val="009B5CF4"/>
    <w:rsid w:val="009C0298"/>
    <w:rsid w:val="009C1902"/>
    <w:rsid w:val="009C5F74"/>
    <w:rsid w:val="009D0233"/>
    <w:rsid w:val="009D2F07"/>
    <w:rsid w:val="009D479A"/>
    <w:rsid w:val="009D6CB4"/>
    <w:rsid w:val="009D7619"/>
    <w:rsid w:val="009E1BD3"/>
    <w:rsid w:val="009E455C"/>
    <w:rsid w:val="009F15DE"/>
    <w:rsid w:val="009F6E18"/>
    <w:rsid w:val="00A009D4"/>
    <w:rsid w:val="00A0319F"/>
    <w:rsid w:val="00A04DCF"/>
    <w:rsid w:val="00A10632"/>
    <w:rsid w:val="00A14A0C"/>
    <w:rsid w:val="00A14E6F"/>
    <w:rsid w:val="00A206FE"/>
    <w:rsid w:val="00A21299"/>
    <w:rsid w:val="00A2377B"/>
    <w:rsid w:val="00A24F6D"/>
    <w:rsid w:val="00A33A43"/>
    <w:rsid w:val="00A345DD"/>
    <w:rsid w:val="00A34792"/>
    <w:rsid w:val="00A357F5"/>
    <w:rsid w:val="00A36251"/>
    <w:rsid w:val="00A40B82"/>
    <w:rsid w:val="00A41259"/>
    <w:rsid w:val="00A43A24"/>
    <w:rsid w:val="00A46431"/>
    <w:rsid w:val="00A50045"/>
    <w:rsid w:val="00A52CB2"/>
    <w:rsid w:val="00A54744"/>
    <w:rsid w:val="00A629EA"/>
    <w:rsid w:val="00A62CF3"/>
    <w:rsid w:val="00A63020"/>
    <w:rsid w:val="00A651B1"/>
    <w:rsid w:val="00A67115"/>
    <w:rsid w:val="00A71D22"/>
    <w:rsid w:val="00A73758"/>
    <w:rsid w:val="00A737E5"/>
    <w:rsid w:val="00A744F2"/>
    <w:rsid w:val="00A76CB8"/>
    <w:rsid w:val="00A77688"/>
    <w:rsid w:val="00A800E3"/>
    <w:rsid w:val="00A8142B"/>
    <w:rsid w:val="00A81FB6"/>
    <w:rsid w:val="00A84562"/>
    <w:rsid w:val="00A914D0"/>
    <w:rsid w:val="00A96959"/>
    <w:rsid w:val="00A977E4"/>
    <w:rsid w:val="00A97AB3"/>
    <w:rsid w:val="00A97AF3"/>
    <w:rsid w:val="00A97C2F"/>
    <w:rsid w:val="00AA1C60"/>
    <w:rsid w:val="00AA37BD"/>
    <w:rsid w:val="00AA64C9"/>
    <w:rsid w:val="00AB14A6"/>
    <w:rsid w:val="00AB17AF"/>
    <w:rsid w:val="00AB4012"/>
    <w:rsid w:val="00AD19BF"/>
    <w:rsid w:val="00AD3D41"/>
    <w:rsid w:val="00AE06C0"/>
    <w:rsid w:val="00AE35F6"/>
    <w:rsid w:val="00AE66AE"/>
    <w:rsid w:val="00AE6CF3"/>
    <w:rsid w:val="00AF1DB9"/>
    <w:rsid w:val="00AF4010"/>
    <w:rsid w:val="00AF7467"/>
    <w:rsid w:val="00AF7B1C"/>
    <w:rsid w:val="00B0225C"/>
    <w:rsid w:val="00B035FC"/>
    <w:rsid w:val="00B03EC5"/>
    <w:rsid w:val="00B043D5"/>
    <w:rsid w:val="00B107D8"/>
    <w:rsid w:val="00B120BB"/>
    <w:rsid w:val="00B12D06"/>
    <w:rsid w:val="00B168CA"/>
    <w:rsid w:val="00B16E10"/>
    <w:rsid w:val="00B2052E"/>
    <w:rsid w:val="00B211A6"/>
    <w:rsid w:val="00B25DFD"/>
    <w:rsid w:val="00B26CBB"/>
    <w:rsid w:val="00B27AF9"/>
    <w:rsid w:val="00B322A3"/>
    <w:rsid w:val="00B328FC"/>
    <w:rsid w:val="00B33DCE"/>
    <w:rsid w:val="00B3569A"/>
    <w:rsid w:val="00B359C2"/>
    <w:rsid w:val="00B42D38"/>
    <w:rsid w:val="00B454A8"/>
    <w:rsid w:val="00B474F3"/>
    <w:rsid w:val="00B51AA6"/>
    <w:rsid w:val="00B51DBE"/>
    <w:rsid w:val="00B52262"/>
    <w:rsid w:val="00B53A21"/>
    <w:rsid w:val="00B53CA1"/>
    <w:rsid w:val="00B53F87"/>
    <w:rsid w:val="00B545A4"/>
    <w:rsid w:val="00B56C91"/>
    <w:rsid w:val="00B6097B"/>
    <w:rsid w:val="00B65B2B"/>
    <w:rsid w:val="00B6629B"/>
    <w:rsid w:val="00B662EE"/>
    <w:rsid w:val="00B66EBE"/>
    <w:rsid w:val="00B670B6"/>
    <w:rsid w:val="00B73190"/>
    <w:rsid w:val="00B76F01"/>
    <w:rsid w:val="00B84678"/>
    <w:rsid w:val="00B901F9"/>
    <w:rsid w:val="00B932E7"/>
    <w:rsid w:val="00B94CFA"/>
    <w:rsid w:val="00B95DA1"/>
    <w:rsid w:val="00B9715E"/>
    <w:rsid w:val="00BA2EAB"/>
    <w:rsid w:val="00BA5348"/>
    <w:rsid w:val="00BB02E1"/>
    <w:rsid w:val="00BB1956"/>
    <w:rsid w:val="00BB2967"/>
    <w:rsid w:val="00BB4569"/>
    <w:rsid w:val="00BB62C3"/>
    <w:rsid w:val="00BC0CA1"/>
    <w:rsid w:val="00BC2B33"/>
    <w:rsid w:val="00BC384B"/>
    <w:rsid w:val="00BC5BDE"/>
    <w:rsid w:val="00BD098E"/>
    <w:rsid w:val="00BD153C"/>
    <w:rsid w:val="00BD1969"/>
    <w:rsid w:val="00BD5A27"/>
    <w:rsid w:val="00BD72C3"/>
    <w:rsid w:val="00BE304A"/>
    <w:rsid w:val="00BE3A06"/>
    <w:rsid w:val="00BE442C"/>
    <w:rsid w:val="00BE58DE"/>
    <w:rsid w:val="00BF1BB3"/>
    <w:rsid w:val="00BF2109"/>
    <w:rsid w:val="00BF3B4F"/>
    <w:rsid w:val="00C0195C"/>
    <w:rsid w:val="00C055D1"/>
    <w:rsid w:val="00C1726F"/>
    <w:rsid w:val="00C21773"/>
    <w:rsid w:val="00C2188B"/>
    <w:rsid w:val="00C21955"/>
    <w:rsid w:val="00C223FD"/>
    <w:rsid w:val="00C261E7"/>
    <w:rsid w:val="00C26292"/>
    <w:rsid w:val="00C31DF5"/>
    <w:rsid w:val="00C3387D"/>
    <w:rsid w:val="00C37BFF"/>
    <w:rsid w:val="00C4474D"/>
    <w:rsid w:val="00C46AB0"/>
    <w:rsid w:val="00C52125"/>
    <w:rsid w:val="00C53364"/>
    <w:rsid w:val="00C537EA"/>
    <w:rsid w:val="00C5423A"/>
    <w:rsid w:val="00C554CF"/>
    <w:rsid w:val="00C5661C"/>
    <w:rsid w:val="00C57B00"/>
    <w:rsid w:val="00C618EA"/>
    <w:rsid w:val="00C61BEE"/>
    <w:rsid w:val="00C632B1"/>
    <w:rsid w:val="00C662E0"/>
    <w:rsid w:val="00C6690C"/>
    <w:rsid w:val="00C67260"/>
    <w:rsid w:val="00C70ACB"/>
    <w:rsid w:val="00C70BB9"/>
    <w:rsid w:val="00C72421"/>
    <w:rsid w:val="00C76F13"/>
    <w:rsid w:val="00C8019B"/>
    <w:rsid w:val="00C84526"/>
    <w:rsid w:val="00C84639"/>
    <w:rsid w:val="00C86E98"/>
    <w:rsid w:val="00C870E7"/>
    <w:rsid w:val="00C92126"/>
    <w:rsid w:val="00C94380"/>
    <w:rsid w:val="00C96278"/>
    <w:rsid w:val="00C96DDC"/>
    <w:rsid w:val="00C975AE"/>
    <w:rsid w:val="00CA2432"/>
    <w:rsid w:val="00CA3BD4"/>
    <w:rsid w:val="00CA5CCD"/>
    <w:rsid w:val="00CA61CD"/>
    <w:rsid w:val="00CA6E45"/>
    <w:rsid w:val="00CA6F87"/>
    <w:rsid w:val="00CA79F6"/>
    <w:rsid w:val="00CB2062"/>
    <w:rsid w:val="00CB3D07"/>
    <w:rsid w:val="00CB653A"/>
    <w:rsid w:val="00CB6C09"/>
    <w:rsid w:val="00CC14A1"/>
    <w:rsid w:val="00CD0FB6"/>
    <w:rsid w:val="00CD129F"/>
    <w:rsid w:val="00CD39E9"/>
    <w:rsid w:val="00CD50FC"/>
    <w:rsid w:val="00CD57BA"/>
    <w:rsid w:val="00CD7F65"/>
    <w:rsid w:val="00CE5200"/>
    <w:rsid w:val="00CF03D2"/>
    <w:rsid w:val="00CF3B3E"/>
    <w:rsid w:val="00CF6E90"/>
    <w:rsid w:val="00CF7B59"/>
    <w:rsid w:val="00D00575"/>
    <w:rsid w:val="00D05665"/>
    <w:rsid w:val="00D0776C"/>
    <w:rsid w:val="00D126BB"/>
    <w:rsid w:val="00D12E07"/>
    <w:rsid w:val="00D14DC6"/>
    <w:rsid w:val="00D25CDA"/>
    <w:rsid w:val="00D26DA3"/>
    <w:rsid w:val="00D271B8"/>
    <w:rsid w:val="00D3181A"/>
    <w:rsid w:val="00D32D92"/>
    <w:rsid w:val="00D33164"/>
    <w:rsid w:val="00D35576"/>
    <w:rsid w:val="00D41A63"/>
    <w:rsid w:val="00D440C4"/>
    <w:rsid w:val="00D477A4"/>
    <w:rsid w:val="00D525DD"/>
    <w:rsid w:val="00D53E16"/>
    <w:rsid w:val="00D55A7B"/>
    <w:rsid w:val="00D62294"/>
    <w:rsid w:val="00D62909"/>
    <w:rsid w:val="00D6350D"/>
    <w:rsid w:val="00D651C4"/>
    <w:rsid w:val="00D66445"/>
    <w:rsid w:val="00D72792"/>
    <w:rsid w:val="00D72AA2"/>
    <w:rsid w:val="00D73B19"/>
    <w:rsid w:val="00D7437C"/>
    <w:rsid w:val="00D750C4"/>
    <w:rsid w:val="00D75592"/>
    <w:rsid w:val="00D76D85"/>
    <w:rsid w:val="00D8078E"/>
    <w:rsid w:val="00D853BA"/>
    <w:rsid w:val="00D86C5A"/>
    <w:rsid w:val="00D86EC4"/>
    <w:rsid w:val="00D930C3"/>
    <w:rsid w:val="00D93EDC"/>
    <w:rsid w:val="00D94576"/>
    <w:rsid w:val="00D95CEA"/>
    <w:rsid w:val="00D96435"/>
    <w:rsid w:val="00D96443"/>
    <w:rsid w:val="00D96525"/>
    <w:rsid w:val="00DA0167"/>
    <w:rsid w:val="00DA088B"/>
    <w:rsid w:val="00DA12F7"/>
    <w:rsid w:val="00DA1A21"/>
    <w:rsid w:val="00DA1B19"/>
    <w:rsid w:val="00DA20E0"/>
    <w:rsid w:val="00DA391E"/>
    <w:rsid w:val="00DA60F9"/>
    <w:rsid w:val="00DA6747"/>
    <w:rsid w:val="00DB198A"/>
    <w:rsid w:val="00DB1FA0"/>
    <w:rsid w:val="00DB44DD"/>
    <w:rsid w:val="00DB53FE"/>
    <w:rsid w:val="00DB6398"/>
    <w:rsid w:val="00DB703C"/>
    <w:rsid w:val="00DC03DD"/>
    <w:rsid w:val="00DC09A0"/>
    <w:rsid w:val="00DC09AD"/>
    <w:rsid w:val="00DC409C"/>
    <w:rsid w:val="00DC6785"/>
    <w:rsid w:val="00DD14B3"/>
    <w:rsid w:val="00DD25A5"/>
    <w:rsid w:val="00DD5844"/>
    <w:rsid w:val="00DD63EA"/>
    <w:rsid w:val="00DD73F1"/>
    <w:rsid w:val="00DE18F2"/>
    <w:rsid w:val="00DE3D2B"/>
    <w:rsid w:val="00DE609F"/>
    <w:rsid w:val="00DF3BF1"/>
    <w:rsid w:val="00DF4D6E"/>
    <w:rsid w:val="00DF4F6F"/>
    <w:rsid w:val="00DF6C25"/>
    <w:rsid w:val="00E02CCD"/>
    <w:rsid w:val="00E02DF6"/>
    <w:rsid w:val="00E034DA"/>
    <w:rsid w:val="00E038E8"/>
    <w:rsid w:val="00E0490B"/>
    <w:rsid w:val="00E078CD"/>
    <w:rsid w:val="00E1278E"/>
    <w:rsid w:val="00E134B7"/>
    <w:rsid w:val="00E20C30"/>
    <w:rsid w:val="00E21A04"/>
    <w:rsid w:val="00E2220F"/>
    <w:rsid w:val="00E22351"/>
    <w:rsid w:val="00E23EDB"/>
    <w:rsid w:val="00E24050"/>
    <w:rsid w:val="00E25116"/>
    <w:rsid w:val="00E3116E"/>
    <w:rsid w:val="00E31650"/>
    <w:rsid w:val="00E3758A"/>
    <w:rsid w:val="00E41477"/>
    <w:rsid w:val="00E41847"/>
    <w:rsid w:val="00E44174"/>
    <w:rsid w:val="00E45E74"/>
    <w:rsid w:val="00E46020"/>
    <w:rsid w:val="00E502A4"/>
    <w:rsid w:val="00E66108"/>
    <w:rsid w:val="00E70C5E"/>
    <w:rsid w:val="00E70CB4"/>
    <w:rsid w:val="00E72035"/>
    <w:rsid w:val="00E73C05"/>
    <w:rsid w:val="00E74072"/>
    <w:rsid w:val="00E75390"/>
    <w:rsid w:val="00E75781"/>
    <w:rsid w:val="00E77888"/>
    <w:rsid w:val="00E8058D"/>
    <w:rsid w:val="00E852DE"/>
    <w:rsid w:val="00E85960"/>
    <w:rsid w:val="00E86B31"/>
    <w:rsid w:val="00E879CD"/>
    <w:rsid w:val="00E918AE"/>
    <w:rsid w:val="00E96EEC"/>
    <w:rsid w:val="00E97F50"/>
    <w:rsid w:val="00EA16D2"/>
    <w:rsid w:val="00EA1D7B"/>
    <w:rsid w:val="00EA4F47"/>
    <w:rsid w:val="00EA6AAF"/>
    <w:rsid w:val="00EA7C68"/>
    <w:rsid w:val="00EB47BB"/>
    <w:rsid w:val="00EB4E40"/>
    <w:rsid w:val="00EB6D2A"/>
    <w:rsid w:val="00EC35BE"/>
    <w:rsid w:val="00EC678B"/>
    <w:rsid w:val="00ED01D5"/>
    <w:rsid w:val="00ED1FBE"/>
    <w:rsid w:val="00ED386E"/>
    <w:rsid w:val="00ED62DE"/>
    <w:rsid w:val="00ED7701"/>
    <w:rsid w:val="00ED7F9B"/>
    <w:rsid w:val="00EE024D"/>
    <w:rsid w:val="00EE0317"/>
    <w:rsid w:val="00EE06EB"/>
    <w:rsid w:val="00EE0CDE"/>
    <w:rsid w:val="00EE1A23"/>
    <w:rsid w:val="00EE249E"/>
    <w:rsid w:val="00EF0E73"/>
    <w:rsid w:val="00EF114E"/>
    <w:rsid w:val="00EF5494"/>
    <w:rsid w:val="00EF63C1"/>
    <w:rsid w:val="00EF736C"/>
    <w:rsid w:val="00F01965"/>
    <w:rsid w:val="00F04666"/>
    <w:rsid w:val="00F04B02"/>
    <w:rsid w:val="00F07092"/>
    <w:rsid w:val="00F137CA"/>
    <w:rsid w:val="00F1626B"/>
    <w:rsid w:val="00F169AC"/>
    <w:rsid w:val="00F16A16"/>
    <w:rsid w:val="00F17AA3"/>
    <w:rsid w:val="00F22A96"/>
    <w:rsid w:val="00F231EF"/>
    <w:rsid w:val="00F232C5"/>
    <w:rsid w:val="00F24C4D"/>
    <w:rsid w:val="00F264DE"/>
    <w:rsid w:val="00F34B43"/>
    <w:rsid w:val="00F3683C"/>
    <w:rsid w:val="00F4257D"/>
    <w:rsid w:val="00F45970"/>
    <w:rsid w:val="00F47950"/>
    <w:rsid w:val="00F5050D"/>
    <w:rsid w:val="00F50664"/>
    <w:rsid w:val="00F54305"/>
    <w:rsid w:val="00F554F1"/>
    <w:rsid w:val="00F566EB"/>
    <w:rsid w:val="00F5695D"/>
    <w:rsid w:val="00F616DE"/>
    <w:rsid w:val="00F61D57"/>
    <w:rsid w:val="00F65653"/>
    <w:rsid w:val="00F70C1B"/>
    <w:rsid w:val="00F76FDD"/>
    <w:rsid w:val="00F85A2D"/>
    <w:rsid w:val="00F93A97"/>
    <w:rsid w:val="00F965D8"/>
    <w:rsid w:val="00F97524"/>
    <w:rsid w:val="00FA01A7"/>
    <w:rsid w:val="00FA0ACD"/>
    <w:rsid w:val="00FA0CFB"/>
    <w:rsid w:val="00FA15BA"/>
    <w:rsid w:val="00FA6B4D"/>
    <w:rsid w:val="00FA7885"/>
    <w:rsid w:val="00FB0D88"/>
    <w:rsid w:val="00FB3B14"/>
    <w:rsid w:val="00FB476B"/>
    <w:rsid w:val="00FB5F8D"/>
    <w:rsid w:val="00FB67EF"/>
    <w:rsid w:val="00FB7318"/>
    <w:rsid w:val="00FB7E86"/>
    <w:rsid w:val="00FC0800"/>
    <w:rsid w:val="00FC45A8"/>
    <w:rsid w:val="00FC594D"/>
    <w:rsid w:val="00FC74DF"/>
    <w:rsid w:val="00FD0CCD"/>
    <w:rsid w:val="00FD1439"/>
    <w:rsid w:val="00FD1B8A"/>
    <w:rsid w:val="00FD72CC"/>
    <w:rsid w:val="00FE0996"/>
    <w:rsid w:val="00FE1493"/>
    <w:rsid w:val="00FE2E84"/>
    <w:rsid w:val="00FE3020"/>
    <w:rsid w:val="00FE4CE6"/>
    <w:rsid w:val="00FE51E6"/>
    <w:rsid w:val="00FE54CB"/>
    <w:rsid w:val="00FE56F8"/>
    <w:rsid w:val="00FE6B04"/>
    <w:rsid w:val="00FE73EC"/>
    <w:rsid w:val="00FE7D63"/>
    <w:rsid w:val="00FF4C8F"/>
    <w:rsid w:val="00FF5A32"/>
    <w:rsid w:val="00FF685C"/>
    <w:rsid w:val="00FF69AC"/>
    <w:rsid w:val="00FF7FD8"/>
    <w:rsid w:val="2ADDE9E7"/>
    <w:rsid w:val="4E84E1C3"/>
    <w:rsid w:val="6CA4C2ED"/>
    <w:rsid w:val="6F8002C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F7972CB"/>
  <w15:chartTrackingRefBased/>
  <w15:docId w15:val="{AAC27739-3772-48CA-9308-B0A5A7A57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ja-JP"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371A7F"/>
    <w:pPr>
      <w:jc w:val="both"/>
    </w:pPr>
    <w:rPr>
      <w:rFonts w:ascii="Tahoma" w:hAnsi="Tahoma"/>
      <w:lang w:eastAsia="nl-BE"/>
    </w:rPr>
  </w:style>
  <w:style w:type="paragraph" w:styleId="Kop1">
    <w:name w:val="heading 1"/>
    <w:basedOn w:val="Standaard"/>
    <w:next w:val="Standaard"/>
    <w:qFormat/>
    <w:rsid w:val="00371A7F"/>
    <w:pPr>
      <w:keepNext/>
      <w:pBdr>
        <w:top w:val="single" w:sz="4" w:space="4" w:color="auto"/>
        <w:left w:val="single" w:sz="4" w:space="4" w:color="auto"/>
        <w:bottom w:val="single" w:sz="4" w:space="4" w:color="auto"/>
        <w:right w:val="single" w:sz="4" w:space="4" w:color="auto"/>
      </w:pBdr>
      <w:spacing w:before="240" w:after="60"/>
      <w:jc w:val="left"/>
      <w:outlineLvl w:val="0"/>
    </w:pPr>
    <w:rPr>
      <w:rFonts w:cs="Arial"/>
      <w:b/>
      <w:bCs/>
      <w:sz w:val="28"/>
      <w:szCs w:val="28"/>
    </w:rPr>
  </w:style>
  <w:style w:type="paragraph" w:styleId="Kop2">
    <w:name w:val="heading 2"/>
    <w:basedOn w:val="Standaard"/>
    <w:next w:val="Standaard"/>
    <w:qFormat/>
    <w:rsid w:val="00371A7F"/>
    <w:pPr>
      <w:keepNext/>
      <w:spacing w:before="240" w:after="60"/>
      <w:jc w:val="left"/>
      <w:outlineLvl w:val="1"/>
    </w:pPr>
    <w:rPr>
      <w:rFonts w:cs="Arial"/>
      <w:b/>
      <w:bCs/>
      <w:iCs/>
      <w:sz w:val="26"/>
      <w:szCs w:val="28"/>
    </w:rPr>
  </w:style>
  <w:style w:type="paragraph" w:styleId="Kop3">
    <w:name w:val="heading 3"/>
    <w:basedOn w:val="Standaard"/>
    <w:next w:val="Standaard"/>
    <w:qFormat/>
    <w:rsid w:val="00BF3B4F"/>
    <w:pPr>
      <w:keepNext/>
      <w:spacing w:before="240" w:after="60"/>
      <w:jc w:val="left"/>
      <w:outlineLvl w:val="2"/>
    </w:pPr>
    <w:rPr>
      <w:rFonts w:cs="Arial"/>
      <w:b/>
      <w:bCs/>
      <w:i/>
      <w:szCs w:val="26"/>
    </w:rPr>
  </w:style>
  <w:style w:type="paragraph" w:styleId="Kop4">
    <w:name w:val="heading 4"/>
    <w:basedOn w:val="Standaard"/>
    <w:next w:val="Standaard"/>
    <w:qFormat/>
    <w:rsid w:val="00FA7885"/>
    <w:pPr>
      <w:keepNext/>
      <w:spacing w:before="240" w:after="60"/>
      <w:jc w:val="left"/>
      <w:outlineLvl w:val="3"/>
    </w:pPr>
    <w:rPr>
      <w:b/>
      <w:bCs/>
      <w:szCs w:val="28"/>
    </w:rPr>
  </w:style>
  <w:style w:type="paragraph" w:styleId="Kop5">
    <w:name w:val="heading 5"/>
    <w:basedOn w:val="Standaard"/>
    <w:next w:val="Standaard"/>
    <w:qFormat/>
    <w:rsid w:val="00FA7885"/>
    <w:pPr>
      <w:spacing w:before="240" w:after="60"/>
      <w:jc w:val="left"/>
      <w:outlineLvl w:val="4"/>
    </w:pPr>
    <w:rPr>
      <w:bCs/>
      <w:i/>
      <w:iCs/>
      <w:szCs w:val="26"/>
    </w:rPr>
  </w:style>
  <w:style w:type="paragraph" w:styleId="Kop6">
    <w:name w:val="heading 6"/>
    <w:basedOn w:val="Standaard"/>
    <w:next w:val="Standaard"/>
    <w:qFormat/>
    <w:rsid w:val="00371A7F"/>
    <w:pPr>
      <w:spacing w:before="240" w:after="60"/>
      <w:jc w:val="left"/>
      <w:outlineLvl w:val="5"/>
    </w:pPr>
    <w:rPr>
      <w:b/>
      <w:bCs/>
      <w:szCs w:val="22"/>
    </w:rPr>
  </w:style>
  <w:style w:type="paragraph" w:styleId="Kop7">
    <w:name w:val="heading 7"/>
    <w:basedOn w:val="Standaard"/>
    <w:next w:val="Standaard"/>
    <w:qFormat/>
    <w:rsid w:val="00371A7F"/>
    <w:pPr>
      <w:spacing w:before="240" w:after="60"/>
      <w:jc w:val="left"/>
      <w:outlineLvl w:val="6"/>
    </w:pPr>
    <w:rPr>
      <w:b/>
      <w: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anhef">
    <w:name w:val="Salutation"/>
    <w:basedOn w:val="Standaard"/>
    <w:next w:val="Standaard"/>
    <w:semiHidden/>
    <w:rsid w:val="00371A7F"/>
  </w:style>
  <w:style w:type="paragraph" w:styleId="Afsluiting">
    <w:name w:val="Closing"/>
    <w:basedOn w:val="Standaard"/>
    <w:semiHidden/>
    <w:rsid w:val="00371A7F"/>
  </w:style>
  <w:style w:type="paragraph" w:styleId="Afzender">
    <w:name w:val="envelope return"/>
    <w:basedOn w:val="Standaard"/>
    <w:semiHidden/>
    <w:rsid w:val="00371A7F"/>
    <w:rPr>
      <w:rFonts w:cs="Arial"/>
    </w:rPr>
  </w:style>
  <w:style w:type="paragraph" w:styleId="Bronvermelding">
    <w:name w:val="table of authorities"/>
    <w:basedOn w:val="Standaard"/>
    <w:next w:val="Standaard"/>
    <w:semiHidden/>
    <w:rsid w:val="00371A7F"/>
    <w:pPr>
      <w:ind w:left="581" w:hanging="581"/>
    </w:pPr>
    <w:rPr>
      <w:b/>
      <w:sz w:val="16"/>
    </w:rPr>
  </w:style>
  <w:style w:type="paragraph" w:styleId="Datum">
    <w:name w:val="Date"/>
    <w:basedOn w:val="Standaard"/>
    <w:next w:val="Standaard"/>
    <w:rsid w:val="00371A7F"/>
  </w:style>
  <w:style w:type="paragraph" w:styleId="Documentstructuur">
    <w:name w:val="Document Map"/>
    <w:basedOn w:val="Standaard"/>
    <w:semiHidden/>
    <w:rsid w:val="00371A7F"/>
    <w:pPr>
      <w:shd w:val="clear" w:color="auto" w:fill="000080"/>
    </w:pPr>
    <w:rPr>
      <w:rFonts w:cs="Tahoma"/>
    </w:rPr>
  </w:style>
  <w:style w:type="character" w:styleId="Eindnootmarkering">
    <w:name w:val="endnote reference"/>
    <w:rsid w:val="00371A7F"/>
    <w:rPr>
      <w:vertAlign w:val="superscript"/>
    </w:rPr>
  </w:style>
  <w:style w:type="paragraph" w:styleId="Eindnoottekst">
    <w:name w:val="endnote text"/>
    <w:basedOn w:val="Standaard"/>
    <w:rsid w:val="00371A7F"/>
    <w:rPr>
      <w:sz w:val="16"/>
    </w:rPr>
  </w:style>
  <w:style w:type="paragraph" w:styleId="E-mailhandtekening">
    <w:name w:val="E-mail Signature"/>
    <w:basedOn w:val="Standaard"/>
    <w:semiHidden/>
    <w:rsid w:val="00371A7F"/>
  </w:style>
  <w:style w:type="character" w:styleId="GevolgdeHyperlink">
    <w:name w:val="FollowedHyperlink"/>
    <w:semiHidden/>
    <w:rsid w:val="00371A7F"/>
    <w:rPr>
      <w:color w:val="800080"/>
      <w:u w:val="single"/>
    </w:rPr>
  </w:style>
  <w:style w:type="paragraph" w:styleId="Handtekening">
    <w:name w:val="Signature"/>
    <w:basedOn w:val="Standaard"/>
    <w:rsid w:val="00371A7F"/>
  </w:style>
  <w:style w:type="character" w:styleId="Hyperlink">
    <w:name w:val="Hyperlink"/>
    <w:rsid w:val="00371A7F"/>
    <w:rPr>
      <w:color w:val="990033"/>
      <w:u w:val="single"/>
    </w:rPr>
  </w:style>
  <w:style w:type="paragraph" w:styleId="Index1">
    <w:name w:val="index 1"/>
    <w:basedOn w:val="Standaard"/>
    <w:next w:val="Standaard"/>
    <w:autoRedefine/>
    <w:semiHidden/>
    <w:rsid w:val="00371A7F"/>
    <w:pPr>
      <w:ind w:left="200" w:hanging="200"/>
    </w:pPr>
  </w:style>
  <w:style w:type="paragraph" w:styleId="Index2">
    <w:name w:val="index 2"/>
    <w:basedOn w:val="Standaard"/>
    <w:next w:val="Standaard"/>
    <w:autoRedefine/>
    <w:semiHidden/>
    <w:rsid w:val="00371A7F"/>
    <w:pPr>
      <w:ind w:left="400" w:hanging="200"/>
    </w:pPr>
  </w:style>
  <w:style w:type="paragraph" w:styleId="Index3">
    <w:name w:val="index 3"/>
    <w:basedOn w:val="Standaard"/>
    <w:next w:val="Standaard"/>
    <w:autoRedefine/>
    <w:semiHidden/>
    <w:rsid w:val="00371A7F"/>
    <w:pPr>
      <w:ind w:left="600" w:hanging="200"/>
    </w:pPr>
  </w:style>
  <w:style w:type="paragraph" w:styleId="Index4">
    <w:name w:val="index 4"/>
    <w:basedOn w:val="Standaard"/>
    <w:next w:val="Standaard"/>
    <w:autoRedefine/>
    <w:semiHidden/>
    <w:rsid w:val="00371A7F"/>
    <w:pPr>
      <w:ind w:left="800" w:hanging="200"/>
    </w:pPr>
  </w:style>
  <w:style w:type="paragraph" w:styleId="Index5">
    <w:name w:val="index 5"/>
    <w:basedOn w:val="Standaard"/>
    <w:next w:val="Standaard"/>
    <w:autoRedefine/>
    <w:semiHidden/>
    <w:rsid w:val="00371A7F"/>
    <w:pPr>
      <w:ind w:left="1000" w:hanging="200"/>
    </w:pPr>
  </w:style>
  <w:style w:type="paragraph" w:styleId="Index6">
    <w:name w:val="index 6"/>
    <w:basedOn w:val="Standaard"/>
    <w:next w:val="Standaard"/>
    <w:autoRedefine/>
    <w:semiHidden/>
    <w:rsid w:val="00371A7F"/>
    <w:pPr>
      <w:ind w:left="1200" w:hanging="200"/>
    </w:pPr>
  </w:style>
  <w:style w:type="paragraph" w:styleId="Index7">
    <w:name w:val="index 7"/>
    <w:basedOn w:val="Standaard"/>
    <w:next w:val="Standaard"/>
    <w:autoRedefine/>
    <w:semiHidden/>
    <w:rsid w:val="00371A7F"/>
    <w:pPr>
      <w:ind w:left="1400" w:hanging="200"/>
    </w:pPr>
  </w:style>
  <w:style w:type="paragraph" w:styleId="Index8">
    <w:name w:val="index 8"/>
    <w:basedOn w:val="Standaard"/>
    <w:next w:val="Standaard"/>
    <w:autoRedefine/>
    <w:semiHidden/>
    <w:rsid w:val="00371A7F"/>
    <w:pPr>
      <w:ind w:left="1600" w:hanging="200"/>
    </w:pPr>
  </w:style>
  <w:style w:type="paragraph" w:styleId="Index9">
    <w:name w:val="index 9"/>
    <w:basedOn w:val="Standaard"/>
    <w:next w:val="Standaard"/>
    <w:autoRedefine/>
    <w:semiHidden/>
    <w:rsid w:val="00371A7F"/>
    <w:pPr>
      <w:ind w:left="1800" w:hanging="200"/>
    </w:pPr>
  </w:style>
  <w:style w:type="paragraph" w:styleId="Indexkop">
    <w:name w:val="index heading"/>
    <w:basedOn w:val="Standaard"/>
    <w:next w:val="Index1"/>
    <w:semiHidden/>
    <w:rsid w:val="00371A7F"/>
    <w:rPr>
      <w:rFonts w:cs="Arial"/>
      <w:b/>
      <w:bCs/>
    </w:rPr>
  </w:style>
  <w:style w:type="paragraph" w:styleId="Inhopg1">
    <w:name w:val="toc 1"/>
    <w:basedOn w:val="Standaard"/>
    <w:next w:val="Standaard"/>
    <w:autoRedefine/>
    <w:semiHidden/>
    <w:rsid w:val="00371A7F"/>
    <w:pPr>
      <w:tabs>
        <w:tab w:val="left" w:pos="1080"/>
        <w:tab w:val="right" w:leader="dot" w:pos="9062"/>
      </w:tabs>
      <w:spacing w:before="120" w:after="120"/>
      <w:jc w:val="left"/>
    </w:pPr>
    <w:rPr>
      <w:b/>
      <w:caps/>
      <w:szCs w:val="22"/>
    </w:rPr>
  </w:style>
  <w:style w:type="paragraph" w:styleId="Inhopg2">
    <w:name w:val="toc 2"/>
    <w:basedOn w:val="Standaard"/>
    <w:next w:val="Standaard"/>
    <w:autoRedefine/>
    <w:semiHidden/>
    <w:rsid w:val="00371A7F"/>
    <w:pPr>
      <w:tabs>
        <w:tab w:val="left" w:pos="600"/>
        <w:tab w:val="right" w:leader="hyphen" w:pos="9062"/>
      </w:tabs>
      <w:spacing w:before="120" w:after="120"/>
      <w:ind w:left="606" w:hanging="408"/>
      <w:jc w:val="left"/>
    </w:pPr>
    <w:rPr>
      <w:smallCaps/>
      <w:noProof/>
    </w:rPr>
  </w:style>
  <w:style w:type="paragraph" w:styleId="Inhopg3">
    <w:name w:val="toc 3"/>
    <w:basedOn w:val="Standaard"/>
    <w:next w:val="Standaard"/>
    <w:autoRedefine/>
    <w:semiHidden/>
    <w:rsid w:val="00371A7F"/>
    <w:pPr>
      <w:tabs>
        <w:tab w:val="left" w:pos="1000"/>
        <w:tab w:val="right" w:leader="dot" w:pos="9062"/>
      </w:tabs>
      <w:spacing w:before="60" w:after="60"/>
      <w:ind w:left="998" w:hanging="595"/>
      <w:jc w:val="left"/>
    </w:pPr>
    <w:rPr>
      <w:i/>
    </w:rPr>
  </w:style>
  <w:style w:type="paragraph" w:styleId="Inhopg4">
    <w:name w:val="toc 4"/>
    <w:basedOn w:val="Standaard"/>
    <w:next w:val="Standaard"/>
    <w:autoRedefine/>
    <w:semiHidden/>
    <w:rsid w:val="00371A7F"/>
    <w:pPr>
      <w:tabs>
        <w:tab w:val="left" w:pos="1400"/>
        <w:tab w:val="right" w:leader="dot" w:pos="9062"/>
      </w:tabs>
      <w:spacing w:before="60" w:after="60"/>
      <w:ind w:left="1400" w:hanging="799"/>
      <w:jc w:val="left"/>
    </w:pPr>
  </w:style>
  <w:style w:type="paragraph" w:styleId="Inhopg5">
    <w:name w:val="toc 5"/>
    <w:basedOn w:val="Standaard"/>
    <w:next w:val="Standaard"/>
    <w:autoRedefine/>
    <w:semiHidden/>
    <w:rsid w:val="00371A7F"/>
    <w:pPr>
      <w:ind w:left="1650" w:hanging="851"/>
      <w:jc w:val="left"/>
    </w:pPr>
  </w:style>
  <w:style w:type="paragraph" w:styleId="Inhopg6">
    <w:name w:val="toc 6"/>
    <w:basedOn w:val="Standaard"/>
    <w:next w:val="Standaard"/>
    <w:autoRedefine/>
    <w:semiHidden/>
    <w:rsid w:val="00371A7F"/>
    <w:pPr>
      <w:tabs>
        <w:tab w:val="left" w:pos="2028"/>
        <w:tab w:val="right" w:leader="dot" w:pos="9062"/>
      </w:tabs>
      <w:ind w:left="2030" w:hanging="1032"/>
      <w:jc w:val="left"/>
    </w:pPr>
  </w:style>
  <w:style w:type="paragraph" w:styleId="Inhopg7">
    <w:name w:val="toc 7"/>
    <w:basedOn w:val="Standaard"/>
    <w:next w:val="Standaard"/>
    <w:autoRedefine/>
    <w:semiHidden/>
    <w:rsid w:val="00371A7F"/>
    <w:pPr>
      <w:tabs>
        <w:tab w:val="left" w:pos="2398"/>
        <w:tab w:val="right" w:leader="dot" w:pos="9062"/>
      </w:tabs>
      <w:ind w:left="2404" w:hanging="1202"/>
      <w:jc w:val="left"/>
    </w:pPr>
  </w:style>
  <w:style w:type="paragraph" w:styleId="Inhopg8">
    <w:name w:val="toc 8"/>
    <w:basedOn w:val="Standaard"/>
    <w:next w:val="Standaard"/>
    <w:autoRedefine/>
    <w:semiHidden/>
    <w:rsid w:val="00371A7F"/>
    <w:pPr>
      <w:ind w:left="1400"/>
      <w:jc w:val="left"/>
    </w:pPr>
  </w:style>
  <w:style w:type="paragraph" w:styleId="Inhopg9">
    <w:name w:val="toc 9"/>
    <w:basedOn w:val="Standaard"/>
    <w:next w:val="Standaard"/>
    <w:autoRedefine/>
    <w:semiHidden/>
    <w:rsid w:val="00371A7F"/>
    <w:pPr>
      <w:ind w:left="1600"/>
      <w:jc w:val="left"/>
    </w:pPr>
  </w:style>
  <w:style w:type="paragraph" w:styleId="Kopbronvermelding">
    <w:name w:val="toa heading"/>
    <w:basedOn w:val="Standaard"/>
    <w:next w:val="Standaard"/>
    <w:semiHidden/>
    <w:rsid w:val="00371A7F"/>
    <w:pPr>
      <w:spacing w:before="120"/>
    </w:pPr>
    <w:rPr>
      <w:rFonts w:cs="Arial"/>
      <w:b/>
      <w:bCs/>
      <w:sz w:val="24"/>
      <w:szCs w:val="24"/>
    </w:rPr>
  </w:style>
  <w:style w:type="paragraph" w:styleId="Koptekst">
    <w:name w:val="header"/>
    <w:basedOn w:val="Standaard"/>
    <w:rsid w:val="00371A7F"/>
    <w:pPr>
      <w:tabs>
        <w:tab w:val="center" w:pos="4536"/>
        <w:tab w:val="right" w:pos="9072"/>
      </w:tabs>
    </w:pPr>
    <w:rPr>
      <w:sz w:val="18"/>
    </w:rPr>
  </w:style>
  <w:style w:type="paragraph" w:styleId="Lijst">
    <w:name w:val="List"/>
    <w:basedOn w:val="Standaard"/>
    <w:semiHidden/>
    <w:rsid w:val="00371A7F"/>
    <w:pPr>
      <w:ind w:left="357" w:hanging="357"/>
    </w:pPr>
  </w:style>
  <w:style w:type="paragraph" w:styleId="Lijst2">
    <w:name w:val="List 2"/>
    <w:basedOn w:val="Standaard"/>
    <w:semiHidden/>
    <w:rsid w:val="00371A7F"/>
    <w:pPr>
      <w:ind w:left="714" w:hanging="357"/>
    </w:pPr>
  </w:style>
  <w:style w:type="paragraph" w:styleId="Lijst3">
    <w:name w:val="List 3"/>
    <w:basedOn w:val="Standaard"/>
    <w:semiHidden/>
    <w:rsid w:val="00371A7F"/>
    <w:pPr>
      <w:ind w:left="1071" w:hanging="357"/>
    </w:pPr>
  </w:style>
  <w:style w:type="paragraph" w:styleId="Lijst4">
    <w:name w:val="List 4"/>
    <w:basedOn w:val="Standaard"/>
    <w:semiHidden/>
    <w:rsid w:val="00371A7F"/>
    <w:pPr>
      <w:ind w:left="1429" w:hanging="357"/>
    </w:pPr>
  </w:style>
  <w:style w:type="paragraph" w:styleId="Lijst5">
    <w:name w:val="List 5"/>
    <w:basedOn w:val="Standaard"/>
    <w:semiHidden/>
    <w:rsid w:val="00371A7F"/>
    <w:pPr>
      <w:ind w:left="1786" w:hanging="357"/>
    </w:pPr>
  </w:style>
  <w:style w:type="paragraph" w:styleId="Lijstopsomteken">
    <w:name w:val="List Bullet"/>
    <w:basedOn w:val="Standaard"/>
    <w:semiHidden/>
    <w:rsid w:val="00371A7F"/>
    <w:pPr>
      <w:numPr>
        <w:numId w:val="1"/>
      </w:numPr>
      <w:ind w:left="0" w:firstLine="0"/>
    </w:pPr>
  </w:style>
  <w:style w:type="paragraph" w:styleId="Lijstopsomteken2">
    <w:name w:val="List Bullet 2"/>
    <w:basedOn w:val="Standaard"/>
    <w:semiHidden/>
    <w:rsid w:val="00371A7F"/>
    <w:pPr>
      <w:numPr>
        <w:numId w:val="2"/>
      </w:numPr>
      <w:tabs>
        <w:tab w:val="clear" w:pos="720"/>
        <w:tab w:val="num" w:pos="360"/>
      </w:tabs>
      <w:ind w:left="0" w:firstLine="0"/>
    </w:pPr>
  </w:style>
  <w:style w:type="paragraph" w:styleId="Lijstopsomteken3">
    <w:name w:val="List Bullet 3"/>
    <w:basedOn w:val="Standaard"/>
    <w:semiHidden/>
    <w:rsid w:val="00371A7F"/>
    <w:pPr>
      <w:numPr>
        <w:numId w:val="3"/>
      </w:numPr>
      <w:tabs>
        <w:tab w:val="clear" w:pos="1074"/>
        <w:tab w:val="num" w:pos="360"/>
        <w:tab w:val="left" w:pos="714"/>
      </w:tabs>
      <w:ind w:left="0" w:firstLine="0"/>
    </w:pPr>
  </w:style>
  <w:style w:type="paragraph" w:styleId="Lijstopsomteken4">
    <w:name w:val="List Bullet 4"/>
    <w:basedOn w:val="Standaard"/>
    <w:semiHidden/>
    <w:rsid w:val="00371A7F"/>
    <w:pPr>
      <w:numPr>
        <w:numId w:val="4"/>
      </w:numPr>
      <w:tabs>
        <w:tab w:val="clear" w:pos="1429"/>
        <w:tab w:val="num" w:pos="360"/>
        <w:tab w:val="left" w:pos="1072"/>
      </w:tabs>
      <w:ind w:left="0" w:firstLine="0"/>
    </w:pPr>
  </w:style>
  <w:style w:type="paragraph" w:styleId="Lijstopsomteken5">
    <w:name w:val="List Bullet 5"/>
    <w:basedOn w:val="Standaard"/>
    <w:semiHidden/>
    <w:rsid w:val="00371A7F"/>
    <w:pPr>
      <w:numPr>
        <w:numId w:val="5"/>
      </w:numPr>
      <w:tabs>
        <w:tab w:val="clear" w:pos="1786"/>
        <w:tab w:val="num" w:pos="360"/>
      </w:tabs>
      <w:ind w:left="0" w:firstLine="0"/>
    </w:pPr>
  </w:style>
  <w:style w:type="paragraph" w:styleId="Lijstnummering">
    <w:name w:val="List Number"/>
    <w:basedOn w:val="Standaard"/>
    <w:semiHidden/>
    <w:rsid w:val="00371A7F"/>
    <w:pPr>
      <w:numPr>
        <w:numId w:val="6"/>
      </w:numPr>
      <w:ind w:left="0" w:firstLine="0"/>
    </w:pPr>
  </w:style>
  <w:style w:type="paragraph" w:styleId="Lijstnummering2">
    <w:name w:val="List Number 2"/>
    <w:basedOn w:val="Standaard"/>
    <w:semiHidden/>
    <w:rsid w:val="00371A7F"/>
    <w:pPr>
      <w:numPr>
        <w:numId w:val="7"/>
      </w:numPr>
      <w:tabs>
        <w:tab w:val="clear" w:pos="717"/>
        <w:tab w:val="num" w:pos="360"/>
      </w:tabs>
      <w:ind w:left="0" w:firstLine="0"/>
    </w:pPr>
  </w:style>
  <w:style w:type="paragraph" w:styleId="Lijstnummering3">
    <w:name w:val="List Number 3"/>
    <w:basedOn w:val="Standaard"/>
    <w:semiHidden/>
    <w:rsid w:val="00371A7F"/>
    <w:pPr>
      <w:numPr>
        <w:numId w:val="8"/>
      </w:numPr>
      <w:tabs>
        <w:tab w:val="clear" w:pos="1074"/>
        <w:tab w:val="num" w:pos="360"/>
      </w:tabs>
      <w:ind w:left="0" w:firstLine="0"/>
    </w:pPr>
    <w:rPr>
      <w:lang w:val="nl-BE"/>
    </w:rPr>
  </w:style>
  <w:style w:type="paragraph" w:styleId="Lijstnummering4">
    <w:name w:val="List Number 4"/>
    <w:basedOn w:val="Standaard"/>
    <w:semiHidden/>
    <w:rsid w:val="00371A7F"/>
    <w:pPr>
      <w:numPr>
        <w:numId w:val="9"/>
      </w:numPr>
      <w:tabs>
        <w:tab w:val="clear" w:pos="1429"/>
        <w:tab w:val="num" w:pos="360"/>
        <w:tab w:val="left" w:pos="1072"/>
      </w:tabs>
      <w:ind w:left="0" w:firstLine="0"/>
    </w:pPr>
  </w:style>
  <w:style w:type="paragraph" w:styleId="Lijstnummering5">
    <w:name w:val="List Number 5"/>
    <w:basedOn w:val="Standaard"/>
    <w:semiHidden/>
    <w:rsid w:val="00371A7F"/>
    <w:pPr>
      <w:numPr>
        <w:numId w:val="10"/>
      </w:numPr>
      <w:tabs>
        <w:tab w:val="clear" w:pos="1786"/>
        <w:tab w:val="num" w:pos="360"/>
      </w:tabs>
      <w:ind w:left="0" w:firstLine="0"/>
    </w:pPr>
    <w:rPr>
      <w:lang w:val="nl-BE"/>
    </w:rPr>
  </w:style>
  <w:style w:type="paragraph" w:styleId="Lijstvoortzetting">
    <w:name w:val="List Continue"/>
    <w:basedOn w:val="Standaard"/>
    <w:semiHidden/>
    <w:rsid w:val="00371A7F"/>
    <w:pPr>
      <w:spacing w:after="120"/>
      <w:ind w:left="357"/>
    </w:pPr>
  </w:style>
  <w:style w:type="paragraph" w:styleId="Lijstvoortzetting2">
    <w:name w:val="List Continue 2"/>
    <w:basedOn w:val="Standaard"/>
    <w:semiHidden/>
    <w:rsid w:val="00371A7F"/>
    <w:pPr>
      <w:spacing w:after="120"/>
      <w:ind w:left="714"/>
    </w:pPr>
  </w:style>
  <w:style w:type="paragraph" w:styleId="Lijstvoortzetting3">
    <w:name w:val="List Continue 3"/>
    <w:basedOn w:val="Standaard"/>
    <w:semiHidden/>
    <w:rsid w:val="00371A7F"/>
    <w:pPr>
      <w:spacing w:after="120"/>
      <w:ind w:left="1072"/>
    </w:pPr>
  </w:style>
  <w:style w:type="paragraph" w:styleId="Lijstvoortzetting4">
    <w:name w:val="List Continue 4"/>
    <w:basedOn w:val="Standaard"/>
    <w:semiHidden/>
    <w:rsid w:val="00371A7F"/>
    <w:pPr>
      <w:spacing w:after="120"/>
      <w:ind w:left="1429"/>
    </w:pPr>
  </w:style>
  <w:style w:type="paragraph" w:styleId="Lijstvoortzetting5">
    <w:name w:val="List Continue 5"/>
    <w:basedOn w:val="Standaard"/>
    <w:semiHidden/>
    <w:rsid w:val="00371A7F"/>
    <w:pPr>
      <w:spacing w:after="120"/>
      <w:ind w:left="1786"/>
    </w:pPr>
  </w:style>
  <w:style w:type="paragraph" w:styleId="Normaalweb">
    <w:name w:val="Normal (Web)"/>
    <w:basedOn w:val="Standaard"/>
    <w:uiPriority w:val="99"/>
    <w:semiHidden/>
    <w:rsid w:val="00371A7F"/>
    <w:rPr>
      <w:szCs w:val="24"/>
    </w:rPr>
  </w:style>
  <w:style w:type="paragraph" w:styleId="Notitiekop">
    <w:name w:val="Note Heading"/>
    <w:basedOn w:val="Standaard"/>
    <w:next w:val="Standaard"/>
    <w:semiHidden/>
    <w:rsid w:val="00371A7F"/>
  </w:style>
  <w:style w:type="numbering" w:customStyle="1" w:styleId="Nummering-meerdereniveaus">
    <w:name w:val="Nummering - meerdere niveaus"/>
    <w:basedOn w:val="Geenlijst"/>
    <w:rsid w:val="00371A7F"/>
    <w:pPr>
      <w:numPr>
        <w:numId w:val="11"/>
      </w:numPr>
    </w:pPr>
  </w:style>
  <w:style w:type="numbering" w:customStyle="1" w:styleId="Nummering-Linksuitgelijnd">
    <w:name w:val="Nummering  - Links uitgelijnd"/>
    <w:basedOn w:val="Nummering-meerdereniveaus"/>
    <w:rsid w:val="00371A7F"/>
    <w:pPr>
      <w:numPr>
        <w:numId w:val="12"/>
      </w:numPr>
    </w:pPr>
  </w:style>
  <w:style w:type="paragraph" w:styleId="Tekstopmerking">
    <w:name w:val="annotation text"/>
    <w:basedOn w:val="Standaard"/>
    <w:link w:val="TekstopmerkingChar"/>
    <w:uiPriority w:val="99"/>
    <w:semiHidden/>
    <w:rsid w:val="00371A7F"/>
  </w:style>
  <w:style w:type="paragraph" w:styleId="Onderwerpvanopmerking">
    <w:name w:val="annotation subject"/>
    <w:basedOn w:val="Tekstopmerking"/>
    <w:next w:val="Tekstopmerking"/>
    <w:semiHidden/>
    <w:rsid w:val="00371A7F"/>
    <w:rPr>
      <w:b/>
      <w:bCs/>
    </w:rPr>
  </w:style>
  <w:style w:type="numbering" w:customStyle="1" w:styleId="OpmaakprofielMetopsommingstekensSymbolsymbool12ptLinks0cm">
    <w:name w:val="Opmaakprofiel Met opsommingstekens Symbol (symbool) 12 pt Links:  0 cm ..."/>
    <w:basedOn w:val="Geenlijst"/>
    <w:semiHidden/>
    <w:rsid w:val="00371A7F"/>
    <w:pPr>
      <w:numPr>
        <w:numId w:val="13"/>
      </w:numPr>
    </w:pPr>
  </w:style>
  <w:style w:type="numbering" w:customStyle="1" w:styleId="Opsommingstekens-meerdereniveaus">
    <w:name w:val="Opsommingstekens - meerdere niveaus"/>
    <w:rsid w:val="00371A7F"/>
    <w:pPr>
      <w:numPr>
        <w:numId w:val="14"/>
      </w:numPr>
    </w:pPr>
  </w:style>
  <w:style w:type="character" w:styleId="Paginanummer">
    <w:name w:val="page number"/>
    <w:rsid w:val="00371A7F"/>
    <w:rPr>
      <w:rFonts w:ascii="Tahoma" w:hAnsi="Tahoma"/>
      <w:sz w:val="16"/>
    </w:rPr>
  </w:style>
  <w:style w:type="paragraph" w:styleId="Ondertitel">
    <w:name w:val="Subtitle"/>
    <w:basedOn w:val="Standaard"/>
    <w:qFormat/>
    <w:rsid w:val="00371A7F"/>
    <w:pPr>
      <w:spacing w:after="60"/>
      <w:jc w:val="center"/>
      <w:outlineLvl w:val="1"/>
    </w:pPr>
    <w:rPr>
      <w:rFonts w:cs="Arial"/>
      <w:b/>
      <w:sz w:val="24"/>
      <w:szCs w:val="24"/>
    </w:rPr>
  </w:style>
  <w:style w:type="table" w:styleId="Tabelraster">
    <w:name w:val="Table Grid"/>
    <w:basedOn w:val="Standaardtabel"/>
    <w:semiHidden/>
    <w:rsid w:val="00371A7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qFormat/>
    <w:rsid w:val="00371A7F"/>
    <w:pPr>
      <w:spacing w:before="240" w:after="60"/>
      <w:jc w:val="center"/>
      <w:outlineLvl w:val="0"/>
    </w:pPr>
    <w:rPr>
      <w:rFonts w:cs="Arial"/>
      <w:b/>
      <w:bCs/>
      <w:kern w:val="28"/>
      <w:sz w:val="28"/>
      <w:szCs w:val="32"/>
    </w:rPr>
  </w:style>
  <w:style w:type="character" w:styleId="Voetnootmarkering">
    <w:name w:val="footnote reference"/>
    <w:aliases w:val=" Char Char1, Char Char3,Char Char3,Ref,de nota al pie,Footnote Reference Superscript,Footnote symbol,Times 10 Point,Exposant 3 Point,Appel note de bas de p,PBO Footnote Reference,FR + (Complex) Arial,Char Car Char Char,Char Car Char"/>
    <w:link w:val="CharCarCharCharCarCarCarCar"/>
    <w:rsid w:val="00371A7F"/>
    <w:rPr>
      <w:vertAlign w:val="superscript"/>
    </w:rPr>
  </w:style>
  <w:style w:type="paragraph" w:styleId="Voetnoottekst">
    <w:name w:val="footnote text"/>
    <w:aliases w:val="DTE-Voetnoottekst,Note de bas de page, Carattere,Car Char,Car, Car Char, Car,Footnote text,Carattere"/>
    <w:basedOn w:val="Standaard"/>
    <w:link w:val="VoetnoottekstChar"/>
    <w:rsid w:val="00371A7F"/>
    <w:pPr>
      <w:ind w:left="142" w:hanging="142"/>
    </w:pPr>
    <w:rPr>
      <w:sz w:val="18"/>
    </w:rPr>
  </w:style>
  <w:style w:type="paragraph" w:styleId="Voettekst">
    <w:name w:val="footer"/>
    <w:basedOn w:val="Standaard"/>
    <w:rsid w:val="00371A7F"/>
    <w:pPr>
      <w:tabs>
        <w:tab w:val="center" w:pos="4536"/>
        <w:tab w:val="right" w:pos="9072"/>
      </w:tabs>
    </w:pPr>
    <w:rPr>
      <w:sz w:val="16"/>
    </w:rPr>
  </w:style>
  <w:style w:type="character" w:customStyle="1" w:styleId="VoetnoottekstChar">
    <w:name w:val="Voetnoottekst Char"/>
    <w:aliases w:val="DTE-Voetnoottekst Char,Note de bas de page Char, Carattere Char,Car Char Char,Car Char1, Car Char Char, Car Char1,Footnote text Char,Carattere Char"/>
    <w:link w:val="Voetnoottekst"/>
    <w:rsid w:val="00CA61CD"/>
    <w:rPr>
      <w:rFonts w:ascii="Tahoma" w:hAnsi="Tahoma"/>
      <w:sz w:val="18"/>
      <w:lang w:eastAsia="nl-BE"/>
    </w:rPr>
  </w:style>
  <w:style w:type="paragraph" w:styleId="Ballontekst">
    <w:name w:val="Balloon Text"/>
    <w:basedOn w:val="Standaard"/>
    <w:link w:val="BallontekstChar"/>
    <w:uiPriority w:val="99"/>
    <w:semiHidden/>
    <w:unhideWhenUsed/>
    <w:rsid w:val="00BF3B4F"/>
    <w:rPr>
      <w:rFonts w:cs="Tahoma"/>
      <w:sz w:val="16"/>
      <w:szCs w:val="16"/>
    </w:rPr>
  </w:style>
  <w:style w:type="character" w:customStyle="1" w:styleId="BallontekstChar">
    <w:name w:val="Ballontekst Char"/>
    <w:link w:val="Ballontekst"/>
    <w:uiPriority w:val="99"/>
    <w:semiHidden/>
    <w:rsid w:val="00BF3B4F"/>
    <w:rPr>
      <w:rFonts w:ascii="Tahoma" w:hAnsi="Tahoma" w:cs="Tahoma"/>
      <w:sz w:val="16"/>
      <w:szCs w:val="16"/>
      <w:lang w:eastAsia="nl-BE"/>
    </w:rPr>
  </w:style>
  <w:style w:type="character" w:styleId="Verwijzingopmerking">
    <w:name w:val="annotation reference"/>
    <w:uiPriority w:val="99"/>
    <w:semiHidden/>
    <w:unhideWhenUsed/>
    <w:rsid w:val="00F70C1B"/>
    <w:rPr>
      <w:sz w:val="16"/>
      <w:szCs w:val="16"/>
    </w:rPr>
  </w:style>
  <w:style w:type="paragraph" w:styleId="Revisie">
    <w:name w:val="Revision"/>
    <w:hidden/>
    <w:uiPriority w:val="99"/>
    <w:semiHidden/>
    <w:rsid w:val="00B76F01"/>
    <w:rPr>
      <w:rFonts w:ascii="Tahoma" w:hAnsi="Tahoma"/>
      <w:lang w:eastAsia="nl-BE"/>
    </w:rPr>
  </w:style>
  <w:style w:type="paragraph" w:styleId="Lijstalinea">
    <w:name w:val="List Paragraph"/>
    <w:basedOn w:val="Standaard"/>
    <w:uiPriority w:val="34"/>
    <w:qFormat/>
    <w:rsid w:val="0073544B"/>
    <w:pPr>
      <w:ind w:left="708"/>
    </w:pPr>
    <w:rPr>
      <w:lang w:eastAsia="en-US"/>
    </w:rPr>
  </w:style>
  <w:style w:type="character" w:customStyle="1" w:styleId="TekstopmerkingChar">
    <w:name w:val="Tekst opmerking Char"/>
    <w:link w:val="Tekstopmerking"/>
    <w:uiPriority w:val="99"/>
    <w:semiHidden/>
    <w:rsid w:val="0073544B"/>
    <w:rPr>
      <w:rFonts w:ascii="Tahoma" w:hAnsi="Tahoma"/>
      <w:lang w:eastAsia="nl-BE"/>
    </w:rPr>
  </w:style>
  <w:style w:type="paragraph" w:styleId="Bijschrift">
    <w:name w:val="caption"/>
    <w:basedOn w:val="Standaard"/>
    <w:next w:val="Standaard"/>
    <w:uiPriority w:val="35"/>
    <w:unhideWhenUsed/>
    <w:qFormat/>
    <w:rsid w:val="00481B8B"/>
    <w:rPr>
      <w:b/>
      <w:bCs/>
      <w:lang w:eastAsia="en-US"/>
    </w:rPr>
  </w:style>
  <w:style w:type="paragraph" w:customStyle="1" w:styleId="CharCarCharCharCarCarCarCar">
    <w:name w:val="Char Car Char Char Car Car Car Car"/>
    <w:aliases w:val="Char Car Char1 Char Char Char Car Car Car Car,Char Car Char Car Char Char Char Char Car Car Car Car,Char Car Char Char Char Char Car Car Car Car,Char Car Char Car Char Car Car Car Car"/>
    <w:basedOn w:val="Standaard"/>
    <w:link w:val="Voetnootmarkering"/>
    <w:rsid w:val="00433C52"/>
    <w:pPr>
      <w:spacing w:after="160" w:line="240" w:lineRule="exact"/>
      <w:jc w:val="left"/>
    </w:pPr>
    <w:rPr>
      <w:rFonts w:ascii="Times New Roman" w:hAnsi="Times New Roman"/>
      <w:vertAlign w:val="superscript"/>
      <w:lang w:val="nl-BE"/>
    </w:rPr>
  </w:style>
  <w:style w:type="character" w:customStyle="1" w:styleId="artikel">
    <w:name w:val="artikel"/>
    <w:basedOn w:val="Standaardalinea-lettertype"/>
    <w:rsid w:val="00FA0ACD"/>
  </w:style>
  <w:style w:type="character" w:customStyle="1" w:styleId="artikel-versie-datum">
    <w:name w:val="artikel-versie-datum"/>
    <w:basedOn w:val="Standaardalinea-lettertype"/>
    <w:rsid w:val="00FA0ACD"/>
  </w:style>
  <w:style w:type="character" w:customStyle="1" w:styleId="artikelversie">
    <w:name w:val="artikelversie"/>
    <w:basedOn w:val="Standaardalinea-lettertype"/>
    <w:rsid w:val="00FA0ACD"/>
  </w:style>
  <w:style w:type="character" w:styleId="Nadruk">
    <w:name w:val="Emphasis"/>
    <w:basedOn w:val="Standaardalinea-lettertype"/>
    <w:uiPriority w:val="20"/>
    <w:qFormat/>
    <w:rsid w:val="007C16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513158">
      <w:bodyDiv w:val="1"/>
      <w:marLeft w:val="0"/>
      <w:marRight w:val="0"/>
      <w:marTop w:val="0"/>
      <w:marBottom w:val="0"/>
      <w:divBdr>
        <w:top w:val="none" w:sz="0" w:space="0" w:color="auto"/>
        <w:left w:val="none" w:sz="0" w:space="0" w:color="auto"/>
        <w:bottom w:val="none" w:sz="0" w:space="0" w:color="auto"/>
        <w:right w:val="none" w:sz="0" w:space="0" w:color="auto"/>
      </w:divBdr>
    </w:div>
    <w:div w:id="740522124">
      <w:bodyDiv w:val="1"/>
      <w:marLeft w:val="0"/>
      <w:marRight w:val="0"/>
      <w:marTop w:val="0"/>
      <w:marBottom w:val="0"/>
      <w:divBdr>
        <w:top w:val="none" w:sz="0" w:space="0" w:color="auto"/>
        <w:left w:val="none" w:sz="0" w:space="0" w:color="auto"/>
        <w:bottom w:val="none" w:sz="0" w:space="0" w:color="auto"/>
        <w:right w:val="none" w:sz="0" w:space="0" w:color="auto"/>
      </w:divBdr>
    </w:div>
    <w:div w:id="806359225">
      <w:bodyDiv w:val="1"/>
      <w:marLeft w:val="0"/>
      <w:marRight w:val="0"/>
      <w:marTop w:val="0"/>
      <w:marBottom w:val="0"/>
      <w:divBdr>
        <w:top w:val="none" w:sz="0" w:space="0" w:color="auto"/>
        <w:left w:val="none" w:sz="0" w:space="0" w:color="auto"/>
        <w:bottom w:val="none" w:sz="0" w:space="0" w:color="auto"/>
        <w:right w:val="none" w:sz="0" w:space="0" w:color="auto"/>
      </w:divBdr>
    </w:div>
    <w:div w:id="815103440">
      <w:bodyDiv w:val="1"/>
      <w:marLeft w:val="0"/>
      <w:marRight w:val="0"/>
      <w:marTop w:val="0"/>
      <w:marBottom w:val="0"/>
      <w:divBdr>
        <w:top w:val="none" w:sz="0" w:space="0" w:color="auto"/>
        <w:left w:val="none" w:sz="0" w:space="0" w:color="auto"/>
        <w:bottom w:val="none" w:sz="0" w:space="0" w:color="auto"/>
        <w:right w:val="none" w:sz="0" w:space="0" w:color="auto"/>
      </w:divBdr>
    </w:div>
    <w:div w:id="1020543918">
      <w:bodyDiv w:val="1"/>
      <w:marLeft w:val="0"/>
      <w:marRight w:val="0"/>
      <w:marTop w:val="0"/>
      <w:marBottom w:val="0"/>
      <w:divBdr>
        <w:top w:val="none" w:sz="0" w:space="0" w:color="auto"/>
        <w:left w:val="none" w:sz="0" w:space="0" w:color="auto"/>
        <w:bottom w:val="none" w:sz="0" w:space="0" w:color="auto"/>
        <w:right w:val="none" w:sz="0" w:space="0" w:color="auto"/>
      </w:divBdr>
    </w:div>
    <w:div w:id="1119421618">
      <w:bodyDiv w:val="1"/>
      <w:marLeft w:val="0"/>
      <w:marRight w:val="0"/>
      <w:marTop w:val="0"/>
      <w:marBottom w:val="0"/>
      <w:divBdr>
        <w:top w:val="none" w:sz="0" w:space="0" w:color="auto"/>
        <w:left w:val="none" w:sz="0" w:space="0" w:color="auto"/>
        <w:bottom w:val="none" w:sz="0" w:space="0" w:color="auto"/>
        <w:right w:val="none" w:sz="0" w:space="0" w:color="auto"/>
      </w:divBdr>
    </w:div>
    <w:div w:id="1128203026">
      <w:bodyDiv w:val="1"/>
      <w:marLeft w:val="0"/>
      <w:marRight w:val="0"/>
      <w:marTop w:val="0"/>
      <w:marBottom w:val="0"/>
      <w:divBdr>
        <w:top w:val="none" w:sz="0" w:space="0" w:color="auto"/>
        <w:left w:val="none" w:sz="0" w:space="0" w:color="auto"/>
        <w:bottom w:val="none" w:sz="0" w:space="0" w:color="auto"/>
        <w:right w:val="none" w:sz="0" w:space="0" w:color="auto"/>
      </w:divBdr>
    </w:div>
    <w:div w:id="1165633518">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60352368">
      <w:bodyDiv w:val="1"/>
      <w:marLeft w:val="0"/>
      <w:marRight w:val="0"/>
      <w:marTop w:val="0"/>
      <w:marBottom w:val="0"/>
      <w:divBdr>
        <w:top w:val="none" w:sz="0" w:space="0" w:color="auto"/>
        <w:left w:val="none" w:sz="0" w:space="0" w:color="auto"/>
        <w:bottom w:val="none" w:sz="0" w:space="0" w:color="auto"/>
        <w:right w:val="none" w:sz="0" w:space="0" w:color="auto"/>
      </w:divBdr>
    </w:div>
    <w:div w:id="1383290942">
      <w:bodyDiv w:val="1"/>
      <w:marLeft w:val="0"/>
      <w:marRight w:val="0"/>
      <w:marTop w:val="0"/>
      <w:marBottom w:val="0"/>
      <w:divBdr>
        <w:top w:val="none" w:sz="0" w:space="0" w:color="auto"/>
        <w:left w:val="none" w:sz="0" w:space="0" w:color="auto"/>
        <w:bottom w:val="none" w:sz="0" w:space="0" w:color="auto"/>
        <w:right w:val="none" w:sz="0" w:space="0" w:color="auto"/>
      </w:divBdr>
    </w:div>
    <w:div w:id="1631521062">
      <w:bodyDiv w:val="1"/>
      <w:marLeft w:val="0"/>
      <w:marRight w:val="0"/>
      <w:marTop w:val="0"/>
      <w:marBottom w:val="0"/>
      <w:divBdr>
        <w:top w:val="none" w:sz="0" w:space="0" w:color="auto"/>
        <w:left w:val="none" w:sz="0" w:space="0" w:color="auto"/>
        <w:bottom w:val="none" w:sz="0" w:space="0" w:color="auto"/>
        <w:right w:val="none" w:sz="0" w:space="0" w:color="auto"/>
      </w:divBdr>
    </w:div>
    <w:div w:id="1758020373">
      <w:bodyDiv w:val="1"/>
      <w:marLeft w:val="0"/>
      <w:marRight w:val="0"/>
      <w:marTop w:val="0"/>
      <w:marBottom w:val="0"/>
      <w:divBdr>
        <w:top w:val="none" w:sz="0" w:space="0" w:color="auto"/>
        <w:left w:val="none" w:sz="0" w:space="0" w:color="auto"/>
        <w:bottom w:val="none" w:sz="0" w:space="0" w:color="auto"/>
        <w:right w:val="none" w:sz="0" w:space="0" w:color="auto"/>
      </w:divBdr>
    </w:div>
    <w:div w:id="204532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numbering" Target="numbering.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82F7DA506DD5046B28A771D7B9687F5" ma:contentTypeVersion="12" ma:contentTypeDescription="Een nieuw document maken." ma:contentTypeScope="" ma:versionID="aabf7fb0be0efa736609aefc912e377d">
  <xsd:schema xmlns:xsd="http://www.w3.org/2001/XMLSchema" xmlns:xs="http://www.w3.org/2001/XMLSchema" xmlns:p="http://schemas.microsoft.com/office/2006/metadata/properties" xmlns:ns2="ca7bdaf8-9204-4dfb-b961-6420a10552dc" xmlns:ns3="98ce2385-c415-4fed-b28e-f8972ff5db9d" targetNamespace="http://schemas.microsoft.com/office/2006/metadata/properties" ma:root="true" ma:fieldsID="ff94e258df4ab531b6825425a8be82e0" ns2:_="" ns3:_="">
    <xsd:import namespace="ca7bdaf8-9204-4dfb-b961-6420a10552dc"/>
    <xsd:import namespace="98ce2385-c415-4fed-b28e-f8972ff5db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bdaf8-9204-4dfb-b961-6420a1055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e2930836-7a2b-4a89-80df-43173053891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ce2385-c415-4fed-b28e-f8972ff5db9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3d60b18-63ea-476b-91b2-5ef93c13c4ab}" ma:internalName="TaxCatchAll" ma:showField="CatchAllData" ma:web="98ce2385-c415-4fed-b28e-f8972ff5db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a7bdaf8-9204-4dfb-b961-6420a10552dc">
      <Terms xmlns="http://schemas.microsoft.com/office/infopath/2007/PartnerControls"/>
    </lcf76f155ced4ddcb4097134ff3c332f>
    <TaxCatchAll xmlns="98ce2385-c415-4fed-b28e-f8972ff5db9d" xsi:nil="true"/>
  </documentManagement>
</p:properties>
</file>

<file path=customXml/itemProps1.xml><?xml version="1.0" encoding="utf-8"?>
<ds:datastoreItem xmlns:ds="http://schemas.openxmlformats.org/officeDocument/2006/customXml" ds:itemID="{8DA7AE62-38DF-4BB6-98F5-1376CFF2FC5C}">
  <ds:schemaRefs>
    <ds:schemaRef ds:uri="http://schemas.openxmlformats.org/officeDocument/2006/bibliography"/>
  </ds:schemaRefs>
</ds:datastoreItem>
</file>

<file path=customXml/itemProps2.xml><?xml version="1.0" encoding="utf-8"?>
<ds:datastoreItem xmlns:ds="http://schemas.openxmlformats.org/officeDocument/2006/customXml" ds:itemID="{759F2E6E-DB7D-4A04-A816-2B6D317C2786}"/>
</file>

<file path=customXml/itemProps3.xml><?xml version="1.0" encoding="utf-8"?>
<ds:datastoreItem xmlns:ds="http://schemas.openxmlformats.org/officeDocument/2006/customXml" ds:itemID="{4915235D-51AF-4122-92A7-7D663F5B77F6}"/>
</file>

<file path=customXml/itemProps4.xml><?xml version="1.0" encoding="utf-8"?>
<ds:datastoreItem xmlns:ds="http://schemas.openxmlformats.org/officeDocument/2006/customXml" ds:itemID="{88DB342D-99DA-461C-A07D-AD6C14D74D7E}"/>
</file>

<file path=docProps/app.xml><?xml version="1.0" encoding="utf-8"?>
<Properties xmlns="http://schemas.openxmlformats.org/officeDocument/2006/extended-properties" xmlns:vt="http://schemas.openxmlformats.org/officeDocument/2006/docPropsVTypes">
  <Template>Normal</Template>
  <TotalTime>0</TotalTime>
  <Pages>5</Pages>
  <Words>1601</Words>
  <Characters>9660</Characters>
  <Application>Microsoft Office Word</Application>
  <DocSecurity>0</DocSecurity>
  <Lines>189</Lines>
  <Paragraphs>65</Paragraphs>
  <ScaleCrop>false</ScaleCrop>
  <HeadingPairs>
    <vt:vector size="2" baseType="variant">
      <vt:variant>
        <vt:lpstr>Titel</vt:lpstr>
      </vt:variant>
      <vt:variant>
        <vt:i4>1</vt:i4>
      </vt:variant>
    </vt:vector>
  </HeadingPairs>
  <TitlesOfParts>
    <vt:vector size="1" baseType="lpstr">
      <vt:lpstr>Hoorzitting Historische Saldi 2010-2014</vt:lpstr>
    </vt:vector>
  </TitlesOfParts>
  <Company>Vreg</Company>
  <LinksUpToDate>false</LinksUpToDate>
  <CharactersWithSpaces>11196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Hoorzitting Historische Saldi 2010-2014</dc:title>
  <dc:subject/>
  <dc:creator>VREG</dc:creator>
  <cp:keywords/>
  <cp:lastModifiedBy>Shirley Pauwels</cp:lastModifiedBy>
  <cp:revision>2</cp:revision>
  <cp:lastPrinted>2018-10-17T14:54:00Z</cp:lastPrinted>
  <dcterms:created xsi:type="dcterms:W3CDTF">2019-06-24T12:19:00Z</dcterms:created>
  <dcterms:modified xsi:type="dcterms:W3CDTF">2019-06-24T12:19:00Z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0x010100482F7DA506DD5046B28A771D7B9687F5</vt:lpwstr>
  </property>
</Properties>
</file>